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207" w:rsidRPr="007A134F" w:rsidRDefault="00D16207" w:rsidP="00F24482">
      <w:pPr>
        <w:spacing w:line="420" w:lineRule="exact"/>
        <w:jc w:val="center"/>
        <w:rPr>
          <w:spacing w:val="24"/>
          <w:sz w:val="40"/>
          <w:szCs w:val="40"/>
        </w:rPr>
      </w:pPr>
      <w:bookmarkStart w:id="0" w:name="_GoBack"/>
      <w:bookmarkEnd w:id="0"/>
      <w:r w:rsidRPr="007A134F">
        <w:rPr>
          <w:rFonts w:hint="eastAsia"/>
          <w:spacing w:val="24"/>
          <w:sz w:val="40"/>
          <w:szCs w:val="40"/>
        </w:rPr>
        <w:t>108學年度教師</w:t>
      </w:r>
      <w:r w:rsidRPr="007A134F">
        <w:rPr>
          <w:rFonts w:hint="eastAsia"/>
          <w:b/>
          <w:color w:val="FF0000"/>
          <w:spacing w:val="24"/>
          <w:sz w:val="40"/>
          <w:szCs w:val="40"/>
        </w:rPr>
        <w:t>升等</w:t>
      </w:r>
      <w:r w:rsidRPr="007A134F">
        <w:rPr>
          <w:rFonts w:hint="eastAsia"/>
          <w:spacing w:val="24"/>
          <w:sz w:val="40"/>
          <w:szCs w:val="40"/>
        </w:rPr>
        <w:t>作業流程及說明</w:t>
      </w:r>
    </w:p>
    <w:p w:rsidR="00540034" w:rsidRDefault="008A5DFB" w:rsidP="00D16207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108</w:t>
      </w:r>
      <w:r w:rsidR="00C9461F">
        <w:rPr>
          <w:rFonts w:hint="eastAsia"/>
          <w:sz w:val="20"/>
          <w:szCs w:val="20"/>
        </w:rPr>
        <w:t>.</w:t>
      </w:r>
      <w:r>
        <w:rPr>
          <w:rFonts w:hint="eastAsia"/>
          <w:sz w:val="20"/>
          <w:szCs w:val="20"/>
        </w:rPr>
        <w:t>10</w:t>
      </w:r>
      <w:r w:rsidR="00C9461F">
        <w:rPr>
          <w:rFonts w:hint="eastAsia"/>
          <w:sz w:val="20"/>
          <w:szCs w:val="20"/>
        </w:rPr>
        <w:t>.</w:t>
      </w:r>
      <w:r>
        <w:rPr>
          <w:rFonts w:hint="eastAsia"/>
          <w:sz w:val="20"/>
          <w:szCs w:val="20"/>
        </w:rPr>
        <w:t>16修正</w:t>
      </w:r>
    </w:p>
    <w:tbl>
      <w:tblPr>
        <w:tblW w:w="1088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456"/>
        <w:gridCol w:w="1505"/>
        <w:gridCol w:w="1418"/>
        <w:gridCol w:w="5812"/>
      </w:tblGrid>
      <w:tr w:rsidR="00D16207" w:rsidRPr="009D293E" w:rsidTr="00DA14FC">
        <w:trPr>
          <w:trHeight w:val="207"/>
        </w:trPr>
        <w:tc>
          <w:tcPr>
            <w:tcW w:w="1696" w:type="dxa"/>
            <w:shd w:val="clear" w:color="auto" w:fill="auto"/>
            <w:vAlign w:val="center"/>
          </w:tcPr>
          <w:p w:rsidR="00D16207" w:rsidRPr="00DA14FC" w:rsidRDefault="00D16207" w:rsidP="00DA14FC">
            <w:pPr>
              <w:jc w:val="center"/>
              <w:rPr>
                <w:sz w:val="24"/>
              </w:rPr>
            </w:pPr>
            <w:r w:rsidRPr="00DA14FC">
              <w:rPr>
                <w:rFonts w:hint="eastAsia"/>
                <w:sz w:val="24"/>
              </w:rPr>
              <w:t>時</w:t>
            </w:r>
            <w:r w:rsidR="00F47303" w:rsidRPr="00DA14FC">
              <w:rPr>
                <w:rFonts w:hint="eastAsia"/>
                <w:sz w:val="24"/>
              </w:rPr>
              <w:t xml:space="preserve"> </w:t>
            </w:r>
            <w:r w:rsidRPr="00DA14FC">
              <w:rPr>
                <w:rFonts w:hint="eastAsia"/>
                <w:sz w:val="24"/>
              </w:rPr>
              <w:t>程</w:t>
            </w:r>
          </w:p>
        </w:tc>
        <w:tc>
          <w:tcPr>
            <w:tcW w:w="1961" w:type="dxa"/>
            <w:gridSpan w:val="2"/>
            <w:shd w:val="clear" w:color="auto" w:fill="auto"/>
            <w:vAlign w:val="center"/>
          </w:tcPr>
          <w:p w:rsidR="00D16207" w:rsidRPr="00DA14FC" w:rsidRDefault="00F47303" w:rsidP="00DA14FC">
            <w:pPr>
              <w:jc w:val="center"/>
              <w:rPr>
                <w:sz w:val="24"/>
              </w:rPr>
            </w:pPr>
            <w:r w:rsidRPr="00DA14FC">
              <w:rPr>
                <w:rFonts w:hint="eastAsia"/>
                <w:sz w:val="24"/>
              </w:rPr>
              <w:t>項 目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:rsidR="00D16207" w:rsidRPr="00DA14FC" w:rsidRDefault="00D16207" w:rsidP="00DA14FC">
            <w:pPr>
              <w:jc w:val="center"/>
              <w:rPr>
                <w:sz w:val="24"/>
              </w:rPr>
            </w:pPr>
            <w:r w:rsidRPr="00DA14FC">
              <w:rPr>
                <w:rFonts w:hint="eastAsia"/>
                <w:sz w:val="24"/>
              </w:rPr>
              <w:t>說</w:t>
            </w:r>
            <w:r w:rsidR="00F47303" w:rsidRPr="00DA14FC">
              <w:rPr>
                <w:rFonts w:hint="eastAsia"/>
                <w:sz w:val="24"/>
              </w:rPr>
              <w:t xml:space="preserve">  </w:t>
            </w:r>
            <w:r w:rsidRPr="00DA14FC">
              <w:rPr>
                <w:rFonts w:hint="eastAsia"/>
                <w:sz w:val="24"/>
              </w:rPr>
              <w:t>明</w:t>
            </w:r>
          </w:p>
        </w:tc>
      </w:tr>
      <w:tr w:rsidR="0027369E" w:rsidRPr="009D293E" w:rsidTr="00DA14FC">
        <w:trPr>
          <w:trHeight w:val="680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27369E" w:rsidRPr="00DA14FC" w:rsidRDefault="0027369E" w:rsidP="00DA14FC">
            <w:pPr>
              <w:jc w:val="center"/>
              <w:rPr>
                <w:b/>
                <w:sz w:val="24"/>
              </w:rPr>
            </w:pPr>
            <w:r w:rsidRPr="00DA14FC">
              <w:rPr>
                <w:rFonts w:hint="eastAsia"/>
                <w:b/>
                <w:sz w:val="24"/>
              </w:rPr>
              <w:t>108.08.01起</w:t>
            </w:r>
          </w:p>
        </w:tc>
        <w:tc>
          <w:tcPr>
            <w:tcW w:w="456" w:type="dxa"/>
            <w:vMerge w:val="restart"/>
            <w:shd w:val="clear" w:color="auto" w:fill="auto"/>
            <w:vAlign w:val="center"/>
          </w:tcPr>
          <w:p w:rsidR="0027369E" w:rsidRPr="00DA14FC" w:rsidRDefault="00CF61BE" w:rsidP="0027369E">
            <w:pPr>
              <w:rPr>
                <w:sz w:val="24"/>
              </w:rPr>
            </w:pPr>
            <w:r w:rsidRPr="00DA14FC">
              <w:rPr>
                <w:sz w:val="24"/>
              </w:rPr>
              <w:fldChar w:fldCharType="begin"/>
            </w:r>
            <w:r w:rsidRPr="00DA14FC">
              <w:rPr>
                <w:sz w:val="24"/>
              </w:rPr>
              <w:instrText xml:space="preserve"> </w:instrText>
            </w:r>
            <w:r w:rsidRPr="00DA14FC">
              <w:rPr>
                <w:rFonts w:hint="eastAsia"/>
                <w:sz w:val="24"/>
              </w:rPr>
              <w:instrText>eq \o\ac(○,1)</w:instrText>
            </w:r>
            <w:r w:rsidRPr="00DA14FC">
              <w:rPr>
                <w:sz w:val="24"/>
              </w:rPr>
              <w:fldChar w:fldCharType="end"/>
            </w:r>
          </w:p>
        </w:tc>
        <w:tc>
          <w:tcPr>
            <w:tcW w:w="1505" w:type="dxa"/>
            <w:vMerge w:val="restart"/>
            <w:shd w:val="clear" w:color="auto" w:fill="auto"/>
            <w:vAlign w:val="center"/>
          </w:tcPr>
          <w:p w:rsidR="004976D6" w:rsidRPr="00DA14FC" w:rsidRDefault="004976D6" w:rsidP="00DA14FC">
            <w:pPr>
              <w:jc w:val="center"/>
              <w:rPr>
                <w:sz w:val="24"/>
              </w:rPr>
            </w:pPr>
            <w:r w:rsidRPr="00DA14FC">
              <w:rPr>
                <w:rFonts w:hint="eastAsia"/>
                <w:sz w:val="24"/>
              </w:rPr>
              <w:t>教師</w:t>
            </w:r>
          </w:p>
          <w:p w:rsidR="0027369E" w:rsidRPr="00DA14FC" w:rsidRDefault="0027369E" w:rsidP="00DA14FC">
            <w:pPr>
              <w:jc w:val="center"/>
              <w:rPr>
                <w:sz w:val="24"/>
              </w:rPr>
            </w:pPr>
            <w:r w:rsidRPr="00DA14FC">
              <w:rPr>
                <w:rFonts w:hint="eastAsia"/>
                <w:sz w:val="24"/>
              </w:rPr>
              <w:t>提出申請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369E" w:rsidRPr="00DA14FC" w:rsidRDefault="0027369E" w:rsidP="00DA14FC">
            <w:pPr>
              <w:adjustRightInd w:val="0"/>
              <w:snapToGrid w:val="0"/>
              <w:spacing w:line="0" w:lineRule="atLeast"/>
              <w:jc w:val="both"/>
              <w:rPr>
                <w:color w:val="000000"/>
                <w:sz w:val="24"/>
              </w:rPr>
            </w:pPr>
            <w:r w:rsidRPr="00DA14FC">
              <w:rPr>
                <w:color w:val="000000"/>
                <w:sz w:val="24"/>
              </w:rPr>
              <w:t>客觀條件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7369E" w:rsidRPr="00DA14FC" w:rsidRDefault="0027369E" w:rsidP="00DA14FC">
            <w:pPr>
              <w:adjustRightInd w:val="0"/>
              <w:snapToGrid w:val="0"/>
              <w:spacing w:line="300" w:lineRule="exact"/>
              <w:jc w:val="both"/>
              <w:rPr>
                <w:color w:val="000000"/>
                <w:kern w:val="0"/>
                <w:sz w:val="24"/>
              </w:rPr>
            </w:pPr>
            <w:r w:rsidRPr="00DA14FC">
              <w:rPr>
                <w:rFonts w:hint="eastAsia"/>
                <w:color w:val="000000"/>
                <w:kern w:val="0"/>
                <w:sz w:val="24"/>
              </w:rPr>
              <w:t>1.前次職級取得資格後專任滿三年</w:t>
            </w:r>
          </w:p>
          <w:p w:rsidR="0027369E" w:rsidRPr="00DA14FC" w:rsidRDefault="0027369E" w:rsidP="00DA14FC">
            <w:pPr>
              <w:adjustRightInd w:val="0"/>
              <w:snapToGrid w:val="0"/>
              <w:spacing w:line="300" w:lineRule="exact"/>
              <w:jc w:val="both"/>
              <w:rPr>
                <w:color w:val="000000"/>
                <w:sz w:val="24"/>
              </w:rPr>
            </w:pPr>
            <w:r w:rsidRPr="00DA14FC">
              <w:rPr>
                <w:rFonts w:hint="eastAsia"/>
                <w:color w:val="000000"/>
                <w:sz w:val="24"/>
              </w:rPr>
              <w:t>2.符合</w:t>
            </w:r>
            <w:hyperlink r:id="rId6" w:history="1">
              <w:r w:rsidRPr="00DA14FC">
                <w:rPr>
                  <w:rStyle w:val="a4"/>
                  <w:rFonts w:hint="eastAsia"/>
                  <w:sz w:val="24"/>
                </w:rPr>
                <w:t>｢教育人員任用條例｣</w:t>
              </w:r>
            </w:hyperlink>
            <w:r w:rsidRPr="00DA14FC">
              <w:rPr>
                <w:rFonts w:hint="eastAsia"/>
                <w:color w:val="000000"/>
                <w:sz w:val="24"/>
              </w:rPr>
              <w:t>相關資格規定</w:t>
            </w:r>
          </w:p>
        </w:tc>
      </w:tr>
      <w:tr w:rsidR="0027369E" w:rsidRPr="009D293E" w:rsidTr="00DA14FC">
        <w:trPr>
          <w:trHeight w:val="412"/>
        </w:trPr>
        <w:tc>
          <w:tcPr>
            <w:tcW w:w="1696" w:type="dxa"/>
            <w:vMerge/>
            <w:shd w:val="clear" w:color="auto" w:fill="auto"/>
            <w:vAlign w:val="center"/>
          </w:tcPr>
          <w:p w:rsidR="0027369E" w:rsidRPr="00DA14FC" w:rsidRDefault="0027369E" w:rsidP="00DA14FC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27369E" w:rsidRPr="00DA14FC" w:rsidRDefault="0027369E" w:rsidP="00DA14FC">
            <w:pPr>
              <w:jc w:val="center"/>
              <w:rPr>
                <w:sz w:val="24"/>
              </w:rPr>
            </w:pPr>
          </w:p>
        </w:tc>
        <w:tc>
          <w:tcPr>
            <w:tcW w:w="1505" w:type="dxa"/>
            <w:vMerge/>
            <w:shd w:val="clear" w:color="auto" w:fill="auto"/>
            <w:vAlign w:val="center"/>
          </w:tcPr>
          <w:p w:rsidR="0027369E" w:rsidRPr="00DA14FC" w:rsidRDefault="0027369E" w:rsidP="00DA14F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7369E" w:rsidRPr="00DA14FC" w:rsidRDefault="0027369E" w:rsidP="00DA14FC">
            <w:pPr>
              <w:adjustRightInd w:val="0"/>
              <w:snapToGrid w:val="0"/>
              <w:spacing w:line="0" w:lineRule="atLeast"/>
              <w:jc w:val="both"/>
              <w:rPr>
                <w:color w:val="000000"/>
                <w:sz w:val="24"/>
              </w:rPr>
            </w:pPr>
            <w:r w:rsidRPr="00DA14FC">
              <w:rPr>
                <w:color w:val="000000"/>
                <w:sz w:val="24"/>
              </w:rPr>
              <w:t>成績考核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7369E" w:rsidRPr="00DA14FC" w:rsidRDefault="0027369E" w:rsidP="00DA14FC">
            <w:pPr>
              <w:adjustRightInd w:val="0"/>
              <w:snapToGrid w:val="0"/>
              <w:spacing w:line="0" w:lineRule="atLeast"/>
              <w:jc w:val="both"/>
              <w:rPr>
                <w:color w:val="000000"/>
                <w:sz w:val="24"/>
              </w:rPr>
            </w:pPr>
            <w:r w:rsidRPr="00DA14FC">
              <w:rPr>
                <w:rFonts w:hint="eastAsia"/>
                <w:sz w:val="24"/>
              </w:rPr>
              <w:t>教學：</w:t>
            </w:r>
            <w:r w:rsidRPr="00DA14FC">
              <w:rPr>
                <w:rFonts w:hint="eastAsia"/>
                <w:color w:val="000000"/>
                <w:kern w:val="0"/>
                <w:sz w:val="24"/>
              </w:rPr>
              <w:t>不得低於</w:t>
            </w:r>
            <w:r w:rsidRPr="00DA14FC">
              <w:rPr>
                <w:color w:val="000000"/>
                <w:kern w:val="0"/>
                <w:sz w:val="24"/>
              </w:rPr>
              <w:t>70分</w:t>
            </w:r>
          </w:p>
        </w:tc>
      </w:tr>
      <w:tr w:rsidR="0027369E" w:rsidRPr="009D293E" w:rsidTr="00DA14FC">
        <w:trPr>
          <w:trHeight w:val="418"/>
        </w:trPr>
        <w:tc>
          <w:tcPr>
            <w:tcW w:w="1696" w:type="dxa"/>
            <w:vMerge/>
            <w:shd w:val="clear" w:color="auto" w:fill="auto"/>
            <w:vAlign w:val="center"/>
          </w:tcPr>
          <w:p w:rsidR="0027369E" w:rsidRPr="00DA14FC" w:rsidRDefault="0027369E" w:rsidP="00DA14FC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27369E" w:rsidRPr="00DA14FC" w:rsidRDefault="0027369E" w:rsidP="00DA14FC">
            <w:pPr>
              <w:jc w:val="center"/>
              <w:rPr>
                <w:sz w:val="24"/>
              </w:rPr>
            </w:pPr>
          </w:p>
        </w:tc>
        <w:tc>
          <w:tcPr>
            <w:tcW w:w="1505" w:type="dxa"/>
            <w:vMerge/>
            <w:shd w:val="clear" w:color="auto" w:fill="auto"/>
            <w:vAlign w:val="center"/>
          </w:tcPr>
          <w:p w:rsidR="0027369E" w:rsidRPr="00DA14FC" w:rsidRDefault="0027369E" w:rsidP="00DA14F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7369E" w:rsidRPr="00DA14FC" w:rsidRDefault="0027369E" w:rsidP="00DA14FC">
            <w:pPr>
              <w:adjustRightInd w:val="0"/>
              <w:snapToGrid w:val="0"/>
              <w:spacing w:line="0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7369E" w:rsidRPr="00DA14FC" w:rsidRDefault="0027369E" w:rsidP="00DA14FC">
            <w:pPr>
              <w:adjustRightInd w:val="0"/>
              <w:snapToGrid w:val="0"/>
              <w:spacing w:line="0" w:lineRule="atLeast"/>
              <w:jc w:val="both"/>
              <w:rPr>
                <w:color w:val="000000"/>
                <w:sz w:val="24"/>
              </w:rPr>
            </w:pPr>
            <w:r w:rsidRPr="00DA14FC">
              <w:rPr>
                <w:rFonts w:hint="eastAsia"/>
                <w:sz w:val="24"/>
              </w:rPr>
              <w:t>服務：</w:t>
            </w:r>
            <w:r w:rsidRPr="00DA14FC">
              <w:rPr>
                <w:rFonts w:hint="eastAsia"/>
                <w:color w:val="000000"/>
                <w:kern w:val="0"/>
                <w:sz w:val="24"/>
              </w:rPr>
              <w:t>不得低於</w:t>
            </w:r>
            <w:r w:rsidRPr="00DA14FC">
              <w:rPr>
                <w:color w:val="000000"/>
                <w:kern w:val="0"/>
                <w:sz w:val="24"/>
              </w:rPr>
              <w:t>70分</w:t>
            </w:r>
          </w:p>
        </w:tc>
      </w:tr>
      <w:tr w:rsidR="0027369E" w:rsidRPr="009D293E" w:rsidTr="00DA14FC">
        <w:trPr>
          <w:trHeight w:val="566"/>
        </w:trPr>
        <w:tc>
          <w:tcPr>
            <w:tcW w:w="1696" w:type="dxa"/>
            <w:vMerge/>
            <w:shd w:val="clear" w:color="auto" w:fill="auto"/>
            <w:vAlign w:val="center"/>
          </w:tcPr>
          <w:p w:rsidR="0027369E" w:rsidRPr="00DA14FC" w:rsidRDefault="0027369E" w:rsidP="00DA14FC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27369E" w:rsidRPr="00DA14FC" w:rsidRDefault="0027369E" w:rsidP="00DA14FC">
            <w:pPr>
              <w:jc w:val="center"/>
              <w:rPr>
                <w:sz w:val="24"/>
              </w:rPr>
            </w:pPr>
          </w:p>
        </w:tc>
        <w:tc>
          <w:tcPr>
            <w:tcW w:w="1505" w:type="dxa"/>
            <w:vMerge/>
            <w:shd w:val="clear" w:color="auto" w:fill="auto"/>
            <w:vAlign w:val="center"/>
          </w:tcPr>
          <w:p w:rsidR="0027369E" w:rsidRPr="00DA14FC" w:rsidRDefault="0027369E" w:rsidP="00DA14F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7369E" w:rsidRPr="00DA14FC" w:rsidRDefault="0027369E" w:rsidP="00DA14FC">
            <w:pPr>
              <w:adjustRightInd w:val="0"/>
              <w:snapToGrid w:val="0"/>
              <w:spacing w:line="0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7369E" w:rsidRPr="00DA14FC" w:rsidRDefault="0027369E" w:rsidP="00DA14FC">
            <w:pPr>
              <w:ind w:left="742" w:hangingChars="309" w:hanging="742"/>
              <w:jc w:val="both"/>
              <w:rPr>
                <w:sz w:val="24"/>
              </w:rPr>
            </w:pPr>
            <w:r w:rsidRPr="00DA14FC">
              <w:rPr>
                <w:rFonts w:hint="eastAsia"/>
                <w:sz w:val="24"/>
              </w:rPr>
              <w:t>研究：</w:t>
            </w:r>
            <w:r w:rsidRPr="00DA14FC">
              <w:rPr>
                <w:color w:val="000000"/>
                <w:kern w:val="0"/>
                <w:sz w:val="24"/>
              </w:rPr>
              <w:t>主論文</w:t>
            </w:r>
            <w:r w:rsidRPr="00DA14FC">
              <w:rPr>
                <w:rFonts w:hint="eastAsia"/>
                <w:color w:val="000000"/>
                <w:kern w:val="0"/>
                <w:sz w:val="24"/>
              </w:rPr>
              <w:t>計算期間</w:t>
            </w:r>
            <w:r w:rsidRPr="00DA14FC">
              <w:rPr>
                <w:color w:val="000000"/>
                <w:kern w:val="0"/>
                <w:sz w:val="24"/>
              </w:rPr>
              <w:t>為送審人送出RPI統計表之年月往前推5年且為取得前一等級教師資格後</w:t>
            </w:r>
          </w:p>
        </w:tc>
      </w:tr>
      <w:tr w:rsidR="0027369E" w:rsidRPr="009D293E" w:rsidTr="00DA14FC">
        <w:trPr>
          <w:trHeight w:val="684"/>
        </w:trPr>
        <w:tc>
          <w:tcPr>
            <w:tcW w:w="1696" w:type="dxa"/>
            <w:vMerge/>
            <w:shd w:val="clear" w:color="auto" w:fill="auto"/>
            <w:vAlign w:val="center"/>
          </w:tcPr>
          <w:p w:rsidR="0027369E" w:rsidRPr="00DA14FC" w:rsidRDefault="0027369E" w:rsidP="00DA14FC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27369E" w:rsidRPr="00DA14FC" w:rsidRDefault="0027369E" w:rsidP="00DA14FC">
            <w:pPr>
              <w:jc w:val="center"/>
              <w:rPr>
                <w:sz w:val="24"/>
              </w:rPr>
            </w:pPr>
          </w:p>
        </w:tc>
        <w:tc>
          <w:tcPr>
            <w:tcW w:w="1505" w:type="dxa"/>
            <w:vMerge/>
            <w:shd w:val="clear" w:color="auto" w:fill="auto"/>
            <w:vAlign w:val="center"/>
          </w:tcPr>
          <w:p w:rsidR="0027369E" w:rsidRPr="00DA14FC" w:rsidRDefault="0027369E" w:rsidP="00DA14F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7369E" w:rsidRPr="00DA14FC" w:rsidRDefault="0027369E" w:rsidP="00DA14FC">
            <w:pPr>
              <w:adjustRightInd w:val="0"/>
              <w:snapToGrid w:val="0"/>
              <w:spacing w:line="0" w:lineRule="atLeast"/>
              <w:jc w:val="both"/>
              <w:rPr>
                <w:color w:val="000000"/>
                <w:sz w:val="24"/>
              </w:rPr>
            </w:pPr>
            <w:r w:rsidRPr="00DA14FC">
              <w:rPr>
                <w:rFonts w:hint="eastAsia"/>
                <w:color w:val="000000"/>
                <w:sz w:val="24"/>
              </w:rPr>
              <w:t>學術資格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7369E" w:rsidRPr="00B123D2" w:rsidRDefault="0027369E" w:rsidP="00DA14FC">
            <w:pPr>
              <w:pStyle w:val="Web"/>
              <w:spacing w:before="0" w:beforeAutospacing="0" w:after="0" w:afterAutospacing="0" w:line="300" w:lineRule="exact"/>
            </w:pPr>
            <w:r w:rsidRPr="00DA14FC">
              <w:rPr>
                <w:rFonts w:ascii="標楷體" w:eastAsia="標楷體" w:hAnsi="標楷體" w:cs="Times New Roman" w:hint="eastAsia"/>
                <w:color w:val="000000"/>
              </w:rPr>
              <w:t>1.符合各學系、學院、中心之各級教師升等門檻</w:t>
            </w:r>
          </w:p>
          <w:p w:rsidR="0027369E" w:rsidRPr="00DA14FC" w:rsidRDefault="0027369E" w:rsidP="00DA14FC">
            <w:pPr>
              <w:adjustRightInd w:val="0"/>
              <w:snapToGrid w:val="0"/>
              <w:spacing w:line="300" w:lineRule="exact"/>
              <w:rPr>
                <w:color w:val="000000"/>
                <w:sz w:val="24"/>
              </w:rPr>
            </w:pPr>
            <w:r w:rsidRPr="00DA14FC">
              <w:rPr>
                <w:rFonts w:hint="eastAsia"/>
                <w:color w:val="000000"/>
                <w:sz w:val="24"/>
              </w:rPr>
              <w:t>2.符合本校</w:t>
            </w:r>
            <w:hyperlink r:id="rId7" w:history="1">
              <w:r w:rsidRPr="00DA14FC">
                <w:rPr>
                  <w:rStyle w:val="a4"/>
                  <w:rFonts w:hint="eastAsia"/>
                  <w:sz w:val="24"/>
                </w:rPr>
                <w:t>｢</w:t>
              </w:r>
              <w:r w:rsidRPr="00DA14FC">
                <w:rPr>
                  <w:rStyle w:val="a4"/>
                  <w:rFonts w:hint="eastAsia"/>
                  <w:kern w:val="0"/>
                  <w:sz w:val="24"/>
                </w:rPr>
                <w:t>聘任及升等研究部分最低標準｣</w:t>
              </w:r>
            </w:hyperlink>
          </w:p>
        </w:tc>
      </w:tr>
      <w:tr w:rsidR="0027369E" w:rsidRPr="009D293E" w:rsidTr="00DA14FC">
        <w:trPr>
          <w:trHeight w:val="850"/>
        </w:trPr>
        <w:tc>
          <w:tcPr>
            <w:tcW w:w="1696" w:type="dxa"/>
            <w:vMerge/>
            <w:shd w:val="clear" w:color="auto" w:fill="auto"/>
            <w:vAlign w:val="center"/>
          </w:tcPr>
          <w:p w:rsidR="0027369E" w:rsidRPr="00DA14FC" w:rsidRDefault="0027369E" w:rsidP="00DA14FC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27369E" w:rsidRPr="00DA14FC" w:rsidRDefault="0027369E" w:rsidP="00DA14FC">
            <w:pPr>
              <w:jc w:val="center"/>
              <w:rPr>
                <w:sz w:val="24"/>
              </w:rPr>
            </w:pPr>
          </w:p>
        </w:tc>
        <w:tc>
          <w:tcPr>
            <w:tcW w:w="1505" w:type="dxa"/>
            <w:vMerge/>
            <w:shd w:val="clear" w:color="auto" w:fill="auto"/>
            <w:vAlign w:val="center"/>
          </w:tcPr>
          <w:p w:rsidR="0027369E" w:rsidRPr="00DA14FC" w:rsidRDefault="0027369E" w:rsidP="00DA14F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7369E" w:rsidRPr="00DA14FC" w:rsidRDefault="0027369E" w:rsidP="00DA14FC">
            <w:pPr>
              <w:jc w:val="both"/>
              <w:rPr>
                <w:sz w:val="24"/>
              </w:rPr>
            </w:pPr>
            <w:r w:rsidRPr="00DA14FC">
              <w:rPr>
                <w:rFonts w:hint="eastAsia"/>
                <w:color w:val="000000"/>
                <w:sz w:val="24"/>
              </w:rPr>
              <w:t>申請資料詳見查驗表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7369E" w:rsidRPr="00DA14FC" w:rsidRDefault="0027369E" w:rsidP="00DA14FC">
            <w:pPr>
              <w:jc w:val="both"/>
              <w:rPr>
                <w:sz w:val="24"/>
              </w:rPr>
            </w:pPr>
            <w:r w:rsidRPr="00DA14FC">
              <w:rPr>
                <w:rFonts w:hint="eastAsia"/>
                <w:sz w:val="24"/>
              </w:rPr>
              <w:t>1.</w:t>
            </w:r>
            <w:hyperlink r:id="rId8" w:history="1">
              <w:r w:rsidRPr="00DA14FC">
                <w:rPr>
                  <w:rStyle w:val="a4"/>
                  <w:rFonts w:hint="eastAsia"/>
                  <w:sz w:val="24"/>
                </w:rPr>
                <w:t>學位送審</w:t>
              </w:r>
              <w:r w:rsidR="006C303C" w:rsidRPr="00DA14FC">
                <w:rPr>
                  <w:rStyle w:val="a4"/>
                  <w:rFonts w:hint="eastAsia"/>
                  <w:sz w:val="24"/>
                </w:rPr>
                <w:t>查驗表</w:t>
              </w:r>
            </w:hyperlink>
          </w:p>
          <w:p w:rsidR="0027369E" w:rsidRPr="00DA14FC" w:rsidRDefault="0027369E" w:rsidP="00DA14FC">
            <w:pPr>
              <w:jc w:val="both"/>
              <w:rPr>
                <w:sz w:val="24"/>
              </w:rPr>
            </w:pPr>
            <w:r w:rsidRPr="00DA14FC">
              <w:rPr>
                <w:rFonts w:hint="eastAsia"/>
                <w:sz w:val="24"/>
              </w:rPr>
              <w:t>2.</w:t>
            </w:r>
            <w:hyperlink r:id="rId9" w:history="1">
              <w:r w:rsidR="006C303C" w:rsidRPr="00DA14FC">
                <w:rPr>
                  <w:rStyle w:val="a4"/>
                  <w:rFonts w:hint="eastAsia"/>
                  <w:sz w:val="24"/>
                </w:rPr>
                <w:t>著作送審查驗表</w:t>
              </w:r>
            </w:hyperlink>
          </w:p>
        </w:tc>
      </w:tr>
      <w:tr w:rsidR="0027369E" w:rsidRPr="00287F98" w:rsidTr="00DA14FC">
        <w:trPr>
          <w:trHeight w:val="510"/>
        </w:trPr>
        <w:tc>
          <w:tcPr>
            <w:tcW w:w="1696" w:type="dxa"/>
            <w:vMerge/>
            <w:shd w:val="clear" w:color="auto" w:fill="auto"/>
            <w:vAlign w:val="center"/>
          </w:tcPr>
          <w:p w:rsidR="0027369E" w:rsidRPr="00DA14FC" w:rsidRDefault="0027369E" w:rsidP="00DA14FC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27369E" w:rsidRPr="00DA14FC" w:rsidRDefault="0027369E" w:rsidP="00DA14FC">
            <w:pPr>
              <w:jc w:val="center"/>
              <w:rPr>
                <w:sz w:val="24"/>
              </w:rPr>
            </w:pPr>
          </w:p>
        </w:tc>
        <w:tc>
          <w:tcPr>
            <w:tcW w:w="1505" w:type="dxa"/>
            <w:vMerge/>
            <w:shd w:val="clear" w:color="auto" w:fill="auto"/>
            <w:vAlign w:val="center"/>
          </w:tcPr>
          <w:p w:rsidR="0027369E" w:rsidRPr="00DA14FC" w:rsidRDefault="0027369E" w:rsidP="00DA14FC">
            <w:pPr>
              <w:jc w:val="center"/>
              <w:rPr>
                <w:sz w:val="24"/>
              </w:rPr>
            </w:pP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:rsidR="0027369E" w:rsidRPr="00DA14FC" w:rsidRDefault="00B7241C" w:rsidP="00DA14FC">
            <w:pPr>
              <w:adjustRightInd w:val="0"/>
              <w:snapToGrid w:val="0"/>
              <w:spacing w:line="0" w:lineRule="atLeast"/>
              <w:rPr>
                <w:color w:val="000000"/>
                <w:sz w:val="24"/>
              </w:rPr>
            </w:pPr>
            <w:hyperlink r:id="rId10" w:history="1">
              <w:r w:rsidR="0027369E" w:rsidRPr="00DA14FC">
                <w:rPr>
                  <w:rStyle w:val="a4"/>
                  <w:sz w:val="24"/>
                </w:rPr>
                <w:t>教師辦理升等注意事項</w:t>
              </w:r>
            </w:hyperlink>
          </w:p>
        </w:tc>
      </w:tr>
      <w:tr w:rsidR="0027369E" w:rsidRPr="009D293E" w:rsidTr="00DA14FC">
        <w:trPr>
          <w:trHeight w:val="1626"/>
        </w:trPr>
        <w:tc>
          <w:tcPr>
            <w:tcW w:w="1696" w:type="dxa"/>
            <w:vMerge/>
            <w:shd w:val="clear" w:color="auto" w:fill="auto"/>
            <w:vAlign w:val="center"/>
          </w:tcPr>
          <w:p w:rsidR="0027369E" w:rsidRPr="00DA14FC" w:rsidRDefault="0027369E" w:rsidP="00DA14FC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27369E" w:rsidRPr="00DA14FC" w:rsidRDefault="00CF61BE" w:rsidP="0027369E">
            <w:pPr>
              <w:rPr>
                <w:sz w:val="24"/>
              </w:rPr>
            </w:pPr>
            <w:r w:rsidRPr="00DA14FC">
              <w:rPr>
                <w:sz w:val="24"/>
              </w:rPr>
              <w:fldChar w:fldCharType="begin"/>
            </w:r>
            <w:r w:rsidRPr="00DA14FC">
              <w:rPr>
                <w:sz w:val="24"/>
              </w:rPr>
              <w:instrText xml:space="preserve"> </w:instrText>
            </w:r>
            <w:r w:rsidRPr="00DA14FC">
              <w:rPr>
                <w:rFonts w:hint="eastAsia"/>
                <w:sz w:val="24"/>
              </w:rPr>
              <w:instrText>eq \o\ac(○,2)</w:instrText>
            </w:r>
            <w:r w:rsidRPr="00DA14FC">
              <w:rPr>
                <w:sz w:val="24"/>
              </w:rPr>
              <w:fldChar w:fldCharType="end"/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7369E" w:rsidRPr="00DA14FC" w:rsidRDefault="0027369E" w:rsidP="00DA14FC">
            <w:pPr>
              <w:jc w:val="center"/>
              <w:rPr>
                <w:sz w:val="24"/>
              </w:rPr>
            </w:pPr>
            <w:r w:rsidRPr="00DA14FC">
              <w:rPr>
                <w:rFonts w:hint="eastAsia"/>
                <w:sz w:val="24"/>
              </w:rPr>
              <w:t>資格審查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:rsidR="0036234F" w:rsidRPr="00DA14FC" w:rsidRDefault="0027369E" w:rsidP="00DA14FC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sz w:val="24"/>
              </w:rPr>
            </w:pPr>
            <w:r w:rsidRPr="00DA14FC">
              <w:rPr>
                <w:sz w:val="24"/>
              </w:rPr>
              <w:t>1.</w:t>
            </w:r>
            <w:r w:rsidR="0028627A" w:rsidRPr="00DA14FC">
              <w:rPr>
                <w:rFonts w:hint="eastAsia"/>
                <w:sz w:val="24"/>
              </w:rPr>
              <w:t>升等</w:t>
            </w:r>
            <w:r w:rsidRPr="00DA14FC">
              <w:rPr>
                <w:sz w:val="24"/>
              </w:rPr>
              <w:t>教師</w:t>
            </w:r>
            <w:r w:rsidR="0028627A" w:rsidRPr="00DA14FC">
              <w:rPr>
                <w:rFonts w:hint="eastAsia"/>
                <w:sz w:val="24"/>
              </w:rPr>
              <w:t>登錄教師MyData系統，將</w:t>
            </w:r>
            <w:r w:rsidRPr="00DA14FC">
              <w:rPr>
                <w:sz w:val="24"/>
              </w:rPr>
              <w:t>教學、服務、研究成績</w:t>
            </w:r>
            <w:r w:rsidR="0028627A" w:rsidRPr="00DA14FC">
              <w:rPr>
                <w:sz w:val="24"/>
              </w:rPr>
              <w:t>分別</w:t>
            </w:r>
            <w:r w:rsidR="001C30DA" w:rsidRPr="00DA14FC">
              <w:rPr>
                <w:sz w:val="24"/>
              </w:rPr>
              <w:t>線上</w:t>
            </w:r>
            <w:r w:rsidR="0028627A" w:rsidRPr="00DA14FC">
              <w:rPr>
                <w:rFonts w:hint="eastAsia"/>
                <w:sz w:val="24"/>
              </w:rPr>
              <w:t>簽請</w:t>
            </w:r>
            <w:r w:rsidRPr="00DA14FC">
              <w:rPr>
                <w:sz w:val="24"/>
              </w:rPr>
              <w:t>教務處、學務處/</w:t>
            </w:r>
            <w:r w:rsidR="0028627A" w:rsidRPr="00DA14FC">
              <w:rPr>
                <w:rFonts w:hint="eastAsia"/>
                <w:sz w:val="24"/>
              </w:rPr>
              <w:t>推廣教育中心/</w:t>
            </w:r>
            <w:r w:rsidR="0036234F" w:rsidRPr="00DA14FC">
              <w:rPr>
                <w:sz w:val="24"/>
              </w:rPr>
              <w:t>人資室、研發處審核</w:t>
            </w:r>
            <w:r w:rsidR="00174234" w:rsidRPr="00DA14FC">
              <w:rPr>
                <w:rFonts w:hint="eastAsia"/>
                <w:sz w:val="24"/>
              </w:rPr>
              <w:t>後，將</w:t>
            </w:r>
            <w:r w:rsidR="00AD1255" w:rsidRPr="00DA14FC">
              <w:rPr>
                <w:rFonts w:hint="eastAsia"/>
                <w:sz w:val="24"/>
              </w:rPr>
              <w:t>書面</w:t>
            </w:r>
            <w:r w:rsidR="00174234" w:rsidRPr="00DA14FC">
              <w:rPr>
                <w:rFonts w:hint="eastAsia"/>
                <w:sz w:val="24"/>
              </w:rPr>
              <w:t>申請資料(請詳見查驗表)</w:t>
            </w:r>
            <w:r w:rsidR="001C30DA" w:rsidRPr="00DA14FC">
              <w:rPr>
                <w:rFonts w:hint="eastAsia"/>
                <w:sz w:val="24"/>
              </w:rPr>
              <w:t>送</w:t>
            </w:r>
            <w:r w:rsidR="00174234" w:rsidRPr="00DA14FC">
              <w:rPr>
                <w:rFonts w:hint="eastAsia"/>
                <w:sz w:val="24"/>
              </w:rPr>
              <w:t>系</w:t>
            </w:r>
            <w:r w:rsidR="001C30DA" w:rsidRPr="00DA14FC">
              <w:rPr>
                <w:rFonts w:hint="eastAsia"/>
                <w:sz w:val="24"/>
              </w:rPr>
              <w:t>所</w:t>
            </w:r>
            <w:r w:rsidR="0036234F" w:rsidRPr="00DA14FC">
              <w:rPr>
                <w:rFonts w:hint="eastAsia"/>
                <w:sz w:val="24"/>
              </w:rPr>
              <w:t>。</w:t>
            </w:r>
          </w:p>
          <w:p w:rsidR="0027369E" w:rsidRPr="00DA14FC" w:rsidRDefault="0036234F" w:rsidP="00DA14FC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sz w:val="24"/>
              </w:rPr>
            </w:pPr>
            <w:r w:rsidRPr="00DA14FC">
              <w:rPr>
                <w:rFonts w:hint="eastAsia"/>
                <w:sz w:val="24"/>
              </w:rPr>
              <w:t>2.</w:t>
            </w:r>
            <w:r w:rsidR="001C30DA" w:rsidRPr="00DA14FC">
              <w:rPr>
                <w:rFonts w:hint="eastAsia"/>
                <w:sz w:val="24"/>
              </w:rPr>
              <w:t>系所將申請</w:t>
            </w:r>
            <w:r w:rsidRPr="00DA14FC">
              <w:rPr>
                <w:rFonts w:hint="eastAsia"/>
                <w:sz w:val="24"/>
              </w:rPr>
              <w:t>升等教師資料</w:t>
            </w:r>
            <w:r w:rsidR="001C30DA" w:rsidRPr="00DA14FC">
              <w:rPr>
                <w:rFonts w:hint="eastAsia"/>
                <w:sz w:val="24"/>
              </w:rPr>
              <w:t>，循行政程序</w:t>
            </w:r>
            <w:r w:rsidR="0027369E" w:rsidRPr="00DA14FC">
              <w:rPr>
                <w:rFonts w:hint="eastAsia"/>
                <w:sz w:val="24"/>
              </w:rPr>
              <w:t>會辦</w:t>
            </w:r>
            <w:r w:rsidR="0027369E" w:rsidRPr="00DA14FC">
              <w:rPr>
                <w:sz w:val="24"/>
              </w:rPr>
              <w:t>人資室審查教師資格。</w:t>
            </w:r>
          </w:p>
          <w:p w:rsidR="0027369E" w:rsidRPr="00DA14FC" w:rsidRDefault="0036234F" w:rsidP="00DA14FC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sz w:val="24"/>
              </w:rPr>
            </w:pPr>
            <w:r w:rsidRPr="00DA14FC">
              <w:rPr>
                <w:rFonts w:hint="eastAsia"/>
                <w:sz w:val="24"/>
              </w:rPr>
              <w:t>3</w:t>
            </w:r>
            <w:r w:rsidR="0027369E" w:rsidRPr="00DA14FC">
              <w:rPr>
                <w:sz w:val="24"/>
              </w:rPr>
              <w:t>.</w:t>
            </w:r>
            <w:r w:rsidR="0027369E" w:rsidRPr="00DA14FC">
              <w:rPr>
                <w:rFonts w:hint="eastAsia"/>
                <w:sz w:val="24"/>
              </w:rPr>
              <w:t>通識、人文、藝術及中醫醫經醫史類教師</w:t>
            </w:r>
            <w:r w:rsidR="0027369E" w:rsidRPr="00DA14FC">
              <w:rPr>
                <w:sz w:val="24"/>
              </w:rPr>
              <w:t>升等，</w:t>
            </w:r>
            <w:r w:rsidR="0027369E" w:rsidRPr="00DA14FC">
              <w:rPr>
                <w:rFonts w:hint="eastAsia"/>
                <w:sz w:val="24"/>
              </w:rPr>
              <w:t>須先由研發處組成專家會議認定，同時審查教師所送之申請資料符合研究部分最低標準之規範。</w:t>
            </w:r>
          </w:p>
        </w:tc>
      </w:tr>
      <w:tr w:rsidR="0027369E" w:rsidRPr="009D293E" w:rsidTr="00DA14FC">
        <w:trPr>
          <w:trHeight w:val="794"/>
        </w:trPr>
        <w:tc>
          <w:tcPr>
            <w:tcW w:w="1696" w:type="dxa"/>
            <w:shd w:val="clear" w:color="auto" w:fill="auto"/>
            <w:vAlign w:val="center"/>
          </w:tcPr>
          <w:p w:rsidR="0027369E" w:rsidRPr="00DA14FC" w:rsidRDefault="0027369E" w:rsidP="00DA14FC">
            <w:pPr>
              <w:jc w:val="center"/>
              <w:rPr>
                <w:sz w:val="24"/>
              </w:rPr>
            </w:pPr>
            <w:r w:rsidRPr="00DA14FC">
              <w:rPr>
                <w:rFonts w:hint="eastAsia"/>
                <w:sz w:val="24"/>
              </w:rPr>
              <w:t>系所自行規範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27369E" w:rsidRPr="00DA14FC" w:rsidRDefault="00CF61BE" w:rsidP="0027369E">
            <w:pPr>
              <w:rPr>
                <w:sz w:val="24"/>
              </w:rPr>
            </w:pPr>
            <w:r w:rsidRPr="00DA14FC">
              <w:rPr>
                <w:sz w:val="24"/>
              </w:rPr>
              <w:fldChar w:fldCharType="begin"/>
            </w:r>
            <w:r w:rsidRPr="00DA14FC">
              <w:rPr>
                <w:sz w:val="24"/>
              </w:rPr>
              <w:instrText xml:space="preserve"> </w:instrText>
            </w:r>
            <w:r w:rsidRPr="00DA14FC">
              <w:rPr>
                <w:rFonts w:hint="eastAsia"/>
                <w:sz w:val="24"/>
              </w:rPr>
              <w:instrText>eq \o\ac(○,3)</w:instrText>
            </w:r>
            <w:r w:rsidRPr="00DA14FC">
              <w:rPr>
                <w:sz w:val="24"/>
              </w:rPr>
              <w:fldChar w:fldCharType="end"/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7369E" w:rsidRPr="00DA14FC" w:rsidRDefault="0027369E" w:rsidP="00DA14FC">
            <w:pPr>
              <w:jc w:val="center"/>
              <w:rPr>
                <w:sz w:val="24"/>
              </w:rPr>
            </w:pPr>
            <w:r w:rsidRPr="00DA14FC">
              <w:rPr>
                <w:rFonts w:hint="eastAsia"/>
                <w:sz w:val="24"/>
              </w:rPr>
              <w:t>系所教評會</w:t>
            </w:r>
            <w:r w:rsidRPr="00DA14FC">
              <w:rPr>
                <w:sz w:val="24"/>
              </w:rPr>
              <w:t>(初審)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:rsidR="0027369E" w:rsidRPr="00DA14FC" w:rsidRDefault="0027369E" w:rsidP="00DA14FC">
            <w:pPr>
              <w:jc w:val="both"/>
              <w:rPr>
                <w:sz w:val="24"/>
              </w:rPr>
            </w:pPr>
            <w:r w:rsidRPr="00DA14FC">
              <w:rPr>
                <w:rFonts w:hint="eastAsia"/>
                <w:sz w:val="24"/>
              </w:rPr>
              <w:t>就升等教師相關資料及是否符合系所</w:t>
            </w:r>
            <w:r w:rsidRPr="00DA14FC">
              <w:rPr>
                <w:sz w:val="24"/>
              </w:rPr>
              <w:t>(中心)務發展目標進行審查。</w:t>
            </w:r>
          </w:p>
        </w:tc>
      </w:tr>
      <w:tr w:rsidR="0027369E" w:rsidRPr="009D293E" w:rsidTr="00DA14FC">
        <w:trPr>
          <w:trHeight w:val="794"/>
        </w:trPr>
        <w:tc>
          <w:tcPr>
            <w:tcW w:w="1696" w:type="dxa"/>
            <w:shd w:val="clear" w:color="auto" w:fill="auto"/>
            <w:vAlign w:val="center"/>
          </w:tcPr>
          <w:p w:rsidR="0027369E" w:rsidRPr="00DA14FC" w:rsidRDefault="0027369E" w:rsidP="00DA14FC">
            <w:pPr>
              <w:jc w:val="center"/>
              <w:rPr>
                <w:sz w:val="24"/>
              </w:rPr>
            </w:pPr>
            <w:r w:rsidRPr="00DA14FC">
              <w:rPr>
                <w:rFonts w:hint="eastAsia"/>
                <w:sz w:val="24"/>
              </w:rPr>
              <w:t>108.12.31前</w:t>
            </w:r>
          </w:p>
        </w:tc>
        <w:tc>
          <w:tcPr>
            <w:tcW w:w="456" w:type="dxa"/>
            <w:vMerge w:val="restart"/>
            <w:shd w:val="clear" w:color="auto" w:fill="auto"/>
            <w:vAlign w:val="center"/>
          </w:tcPr>
          <w:p w:rsidR="0027369E" w:rsidRPr="00DA14FC" w:rsidRDefault="00CF61BE" w:rsidP="00DA14FC">
            <w:pPr>
              <w:jc w:val="center"/>
              <w:rPr>
                <w:sz w:val="24"/>
              </w:rPr>
            </w:pPr>
            <w:r w:rsidRPr="00DA14FC">
              <w:rPr>
                <w:sz w:val="24"/>
              </w:rPr>
              <w:fldChar w:fldCharType="begin"/>
            </w:r>
            <w:r w:rsidRPr="00DA14FC">
              <w:rPr>
                <w:sz w:val="24"/>
              </w:rPr>
              <w:instrText xml:space="preserve"> </w:instrText>
            </w:r>
            <w:r w:rsidRPr="00DA14FC">
              <w:rPr>
                <w:rFonts w:hint="eastAsia"/>
                <w:sz w:val="24"/>
              </w:rPr>
              <w:instrText>eq \o\ac(○,4)</w:instrText>
            </w:r>
            <w:r w:rsidRPr="00DA14FC">
              <w:rPr>
                <w:sz w:val="24"/>
              </w:rPr>
              <w:fldChar w:fldCharType="end"/>
            </w:r>
          </w:p>
        </w:tc>
        <w:tc>
          <w:tcPr>
            <w:tcW w:w="1505" w:type="dxa"/>
            <w:vMerge w:val="restart"/>
            <w:shd w:val="clear" w:color="auto" w:fill="auto"/>
            <w:vAlign w:val="center"/>
          </w:tcPr>
          <w:p w:rsidR="0027369E" w:rsidRPr="00DA14FC" w:rsidRDefault="0027369E" w:rsidP="00DA14FC">
            <w:pPr>
              <w:jc w:val="center"/>
              <w:rPr>
                <w:sz w:val="24"/>
              </w:rPr>
            </w:pPr>
            <w:r w:rsidRPr="00DA14FC">
              <w:rPr>
                <w:rFonts w:hint="eastAsia"/>
                <w:sz w:val="24"/>
              </w:rPr>
              <w:t>院教評會</w:t>
            </w:r>
            <w:r w:rsidRPr="00DA14FC">
              <w:rPr>
                <w:sz w:val="24"/>
              </w:rPr>
              <w:t>(複審)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:rsidR="0027369E" w:rsidRPr="00DA14FC" w:rsidRDefault="0027369E" w:rsidP="00DA14FC">
            <w:pPr>
              <w:jc w:val="both"/>
              <w:rPr>
                <w:sz w:val="24"/>
              </w:rPr>
            </w:pPr>
            <w:r w:rsidRPr="00DA14FC">
              <w:rPr>
                <w:rFonts w:hint="eastAsia"/>
                <w:sz w:val="24"/>
              </w:rPr>
              <w:t>學院完成</w:t>
            </w:r>
            <w:r w:rsidRPr="00DA14FC">
              <w:rPr>
                <w:sz w:val="24"/>
              </w:rPr>
              <w:t>建立人才庫</w:t>
            </w:r>
            <w:r w:rsidRPr="00DA14FC">
              <w:rPr>
                <w:rFonts w:hint="eastAsia"/>
                <w:sz w:val="24"/>
              </w:rPr>
              <w:t>(以研究績優大學或中研院等機構之教研人員為建置原則)</w:t>
            </w:r>
            <w:r w:rsidRPr="00DA14FC">
              <w:rPr>
                <w:sz w:val="24"/>
              </w:rPr>
              <w:t>，以辦理著作外審</w:t>
            </w:r>
            <w:r w:rsidRPr="00DA14FC">
              <w:rPr>
                <w:rFonts w:hint="eastAsia"/>
                <w:sz w:val="24"/>
              </w:rPr>
              <w:t>。</w:t>
            </w:r>
          </w:p>
        </w:tc>
      </w:tr>
      <w:tr w:rsidR="0027369E" w:rsidRPr="009D293E" w:rsidTr="00DA14FC">
        <w:trPr>
          <w:trHeight w:val="997"/>
        </w:trPr>
        <w:tc>
          <w:tcPr>
            <w:tcW w:w="1696" w:type="dxa"/>
            <w:shd w:val="clear" w:color="auto" w:fill="auto"/>
            <w:vAlign w:val="center"/>
          </w:tcPr>
          <w:p w:rsidR="0027369E" w:rsidRPr="00DA14FC" w:rsidRDefault="0027369E" w:rsidP="00DA14FC">
            <w:pPr>
              <w:jc w:val="center"/>
              <w:rPr>
                <w:sz w:val="24"/>
              </w:rPr>
            </w:pPr>
            <w:r w:rsidRPr="00DA14FC">
              <w:rPr>
                <w:rFonts w:hint="eastAsia"/>
                <w:sz w:val="24"/>
              </w:rPr>
              <w:t>學</w:t>
            </w:r>
            <w:r w:rsidRPr="00DA14FC">
              <w:rPr>
                <w:sz w:val="24"/>
              </w:rPr>
              <w:t>院</w:t>
            </w:r>
            <w:r w:rsidRPr="00DA14FC">
              <w:rPr>
                <w:rFonts w:hint="eastAsia"/>
                <w:sz w:val="24"/>
              </w:rPr>
              <w:t>自行規範</w:t>
            </w: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27369E" w:rsidRPr="00DA14FC" w:rsidRDefault="0027369E" w:rsidP="00DA14FC">
            <w:pPr>
              <w:jc w:val="center"/>
              <w:rPr>
                <w:sz w:val="24"/>
              </w:rPr>
            </w:pPr>
          </w:p>
        </w:tc>
        <w:tc>
          <w:tcPr>
            <w:tcW w:w="1505" w:type="dxa"/>
            <w:vMerge/>
            <w:shd w:val="clear" w:color="auto" w:fill="auto"/>
            <w:vAlign w:val="center"/>
          </w:tcPr>
          <w:p w:rsidR="0027369E" w:rsidRPr="00DA14FC" w:rsidRDefault="0027369E" w:rsidP="00DA14FC">
            <w:pPr>
              <w:jc w:val="center"/>
              <w:rPr>
                <w:sz w:val="24"/>
              </w:rPr>
            </w:pP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:rsidR="0027369E" w:rsidRPr="00DA14FC" w:rsidRDefault="0027369E" w:rsidP="00DA14FC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sz w:val="24"/>
              </w:rPr>
            </w:pPr>
            <w:r w:rsidRPr="00DA14FC">
              <w:rPr>
                <w:sz w:val="24"/>
              </w:rPr>
              <w:t>1.</w:t>
            </w:r>
            <w:r w:rsidRPr="00DA14FC">
              <w:rPr>
                <w:rFonts w:hint="eastAsia"/>
                <w:sz w:val="24"/>
              </w:rPr>
              <w:t>就</w:t>
            </w:r>
            <w:r w:rsidRPr="00DA14FC">
              <w:rPr>
                <w:sz w:val="24"/>
              </w:rPr>
              <w:t>升等教師初審資料</w:t>
            </w:r>
            <w:r w:rsidRPr="00DA14FC">
              <w:rPr>
                <w:rFonts w:hint="eastAsia"/>
                <w:sz w:val="24"/>
              </w:rPr>
              <w:t>及</w:t>
            </w:r>
            <w:r w:rsidRPr="00DA14FC">
              <w:rPr>
                <w:sz w:val="24"/>
              </w:rPr>
              <w:t>是否符合院(中心)務發展目標進行審查</w:t>
            </w:r>
            <w:r w:rsidRPr="00DA14FC">
              <w:rPr>
                <w:rFonts w:hint="eastAsia"/>
                <w:sz w:val="24"/>
              </w:rPr>
              <w:t>。</w:t>
            </w:r>
          </w:p>
          <w:p w:rsidR="0027369E" w:rsidRPr="00DA14FC" w:rsidRDefault="0027369E" w:rsidP="00DA14FC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kern w:val="0"/>
                <w:sz w:val="24"/>
              </w:rPr>
            </w:pPr>
            <w:r w:rsidRPr="00DA14FC">
              <w:rPr>
                <w:color w:val="000000"/>
                <w:kern w:val="0"/>
                <w:sz w:val="24"/>
              </w:rPr>
              <w:t>2.</w:t>
            </w:r>
            <w:r w:rsidRPr="00DA14FC">
              <w:rPr>
                <w:rFonts w:hint="eastAsia"/>
                <w:kern w:val="0"/>
                <w:sz w:val="24"/>
              </w:rPr>
              <w:t>依當學年提請升等教師之教學、研究、服務審視總體表現後，擇優辦理著作外審。</w:t>
            </w:r>
          </w:p>
          <w:p w:rsidR="0027369E" w:rsidRPr="00DA14FC" w:rsidRDefault="0027369E" w:rsidP="00DA14FC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kern w:val="0"/>
                <w:sz w:val="24"/>
              </w:rPr>
            </w:pPr>
            <w:r w:rsidRPr="00DA14FC">
              <w:rPr>
                <w:rFonts w:hint="eastAsia"/>
                <w:color w:val="000000"/>
                <w:kern w:val="0"/>
                <w:sz w:val="24"/>
              </w:rPr>
              <w:t>3.審視教師總體表現時，如需參考其他相關</w:t>
            </w:r>
            <w:r w:rsidRPr="00DA14FC">
              <w:rPr>
                <w:rFonts w:hint="eastAsia"/>
                <w:kern w:val="0"/>
                <w:sz w:val="24"/>
              </w:rPr>
              <w:t>資料，可洽教務處(教學)、研發處(研究)、學務處(輔導)、人資室(服務)提供。</w:t>
            </w:r>
            <w:r w:rsidRPr="00DA14FC">
              <w:rPr>
                <w:color w:val="FF0000"/>
                <w:kern w:val="0"/>
                <w:sz w:val="24"/>
              </w:rPr>
              <w:t xml:space="preserve"> </w:t>
            </w:r>
          </w:p>
        </w:tc>
      </w:tr>
      <w:tr w:rsidR="0027369E" w:rsidRPr="009D293E" w:rsidTr="00DA14FC">
        <w:trPr>
          <w:trHeight w:val="794"/>
        </w:trPr>
        <w:tc>
          <w:tcPr>
            <w:tcW w:w="1696" w:type="dxa"/>
            <w:shd w:val="clear" w:color="auto" w:fill="auto"/>
            <w:vAlign w:val="center"/>
          </w:tcPr>
          <w:p w:rsidR="0027369E" w:rsidRPr="00DA14FC" w:rsidRDefault="0027369E" w:rsidP="00DA14FC">
            <w:pPr>
              <w:jc w:val="center"/>
              <w:rPr>
                <w:b/>
                <w:sz w:val="24"/>
              </w:rPr>
            </w:pPr>
            <w:r w:rsidRPr="00DA14FC">
              <w:rPr>
                <w:rFonts w:hint="eastAsia"/>
                <w:b/>
                <w:color w:val="FF0000"/>
                <w:sz w:val="24"/>
              </w:rPr>
              <w:t>109.03.01前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27369E" w:rsidRPr="00DA14FC" w:rsidRDefault="00CF61BE" w:rsidP="00DA14FC">
            <w:pPr>
              <w:jc w:val="center"/>
              <w:rPr>
                <w:sz w:val="24"/>
              </w:rPr>
            </w:pPr>
            <w:r w:rsidRPr="00DA14FC">
              <w:rPr>
                <w:sz w:val="24"/>
              </w:rPr>
              <w:fldChar w:fldCharType="begin"/>
            </w:r>
            <w:r w:rsidRPr="00DA14FC">
              <w:rPr>
                <w:sz w:val="24"/>
              </w:rPr>
              <w:instrText xml:space="preserve"> </w:instrText>
            </w:r>
            <w:r w:rsidRPr="00DA14FC">
              <w:rPr>
                <w:rFonts w:hint="eastAsia"/>
                <w:sz w:val="24"/>
              </w:rPr>
              <w:instrText>eq \o\ac(○,5)</w:instrText>
            </w:r>
            <w:r w:rsidRPr="00DA14FC">
              <w:rPr>
                <w:sz w:val="24"/>
              </w:rPr>
              <w:fldChar w:fldCharType="end"/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7369E" w:rsidRPr="00DA14FC" w:rsidRDefault="0027369E" w:rsidP="00DA14FC">
            <w:pPr>
              <w:jc w:val="center"/>
              <w:rPr>
                <w:sz w:val="24"/>
              </w:rPr>
            </w:pPr>
            <w:r w:rsidRPr="00DA14FC">
              <w:rPr>
                <w:rFonts w:hint="eastAsia"/>
                <w:sz w:val="24"/>
              </w:rPr>
              <w:t>校教評會確認審查名單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:rsidR="0027369E" w:rsidRPr="00DA14FC" w:rsidRDefault="0027369E" w:rsidP="00DA14FC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color w:val="FF0000"/>
                <w:sz w:val="24"/>
              </w:rPr>
            </w:pPr>
            <w:r w:rsidRPr="00DA14FC">
              <w:rPr>
                <w:rFonts w:hint="eastAsia"/>
                <w:kern w:val="0"/>
                <w:sz w:val="24"/>
              </w:rPr>
              <w:t>6位審查人應自經核定之人才庫中圈選，經校教評會主席確認，</w:t>
            </w:r>
            <w:r w:rsidRPr="00DA14FC">
              <w:rPr>
                <w:rFonts w:hint="eastAsia"/>
                <w:b/>
                <w:color w:val="FF0000"/>
                <w:kern w:val="0"/>
                <w:sz w:val="24"/>
              </w:rPr>
              <w:t>逾</w:t>
            </w:r>
            <w:r w:rsidRPr="00DA14FC">
              <w:rPr>
                <w:b/>
                <w:color w:val="FF0000"/>
                <w:kern w:val="0"/>
                <w:sz w:val="24"/>
              </w:rPr>
              <w:t>期</w:t>
            </w:r>
            <w:r w:rsidRPr="00DA14FC">
              <w:rPr>
                <w:rFonts w:hint="eastAsia"/>
                <w:b/>
                <w:color w:val="FF0000"/>
                <w:kern w:val="0"/>
                <w:sz w:val="24"/>
              </w:rPr>
              <w:t>恕不受理</w:t>
            </w:r>
            <w:r w:rsidRPr="00DA14FC">
              <w:rPr>
                <w:color w:val="000000"/>
                <w:kern w:val="0"/>
                <w:sz w:val="24"/>
              </w:rPr>
              <w:t>。</w:t>
            </w:r>
          </w:p>
        </w:tc>
      </w:tr>
      <w:tr w:rsidR="0027369E" w:rsidRPr="009D293E" w:rsidTr="00DA14FC">
        <w:trPr>
          <w:trHeight w:val="794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27369E" w:rsidRPr="00DA14FC" w:rsidRDefault="0027369E" w:rsidP="00DA14FC">
            <w:pPr>
              <w:jc w:val="center"/>
              <w:rPr>
                <w:b/>
                <w:sz w:val="24"/>
              </w:rPr>
            </w:pPr>
            <w:r w:rsidRPr="00DA14FC">
              <w:rPr>
                <w:rFonts w:hint="eastAsia"/>
                <w:b/>
                <w:color w:val="FF0000"/>
                <w:sz w:val="24"/>
              </w:rPr>
              <w:t>109.05.31前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27369E" w:rsidRPr="00DA14FC" w:rsidRDefault="00CF61BE" w:rsidP="00DA14FC">
            <w:pPr>
              <w:jc w:val="center"/>
              <w:rPr>
                <w:sz w:val="24"/>
              </w:rPr>
            </w:pPr>
            <w:r w:rsidRPr="00DA14FC">
              <w:rPr>
                <w:sz w:val="24"/>
              </w:rPr>
              <w:fldChar w:fldCharType="begin"/>
            </w:r>
            <w:r w:rsidRPr="00DA14FC">
              <w:rPr>
                <w:sz w:val="24"/>
              </w:rPr>
              <w:instrText xml:space="preserve"> </w:instrText>
            </w:r>
            <w:r w:rsidRPr="00DA14FC">
              <w:rPr>
                <w:rFonts w:hint="eastAsia"/>
                <w:sz w:val="24"/>
              </w:rPr>
              <w:instrText>eq \o\ac(○,6)</w:instrText>
            </w:r>
            <w:r w:rsidRPr="00DA14FC">
              <w:rPr>
                <w:sz w:val="24"/>
              </w:rPr>
              <w:fldChar w:fldCharType="end"/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7369E" w:rsidRPr="00DA14FC" w:rsidRDefault="0027369E" w:rsidP="00DA14FC">
            <w:pPr>
              <w:jc w:val="center"/>
              <w:rPr>
                <w:sz w:val="24"/>
              </w:rPr>
            </w:pPr>
            <w:r w:rsidRPr="00DA14FC">
              <w:rPr>
                <w:rFonts w:hint="eastAsia"/>
                <w:sz w:val="24"/>
              </w:rPr>
              <w:t>外審作業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:rsidR="0027369E" w:rsidRPr="00DA14FC" w:rsidRDefault="0027369E" w:rsidP="00DA14FC">
            <w:pPr>
              <w:autoSpaceDE w:val="0"/>
              <w:autoSpaceDN w:val="0"/>
              <w:adjustRightInd w:val="0"/>
              <w:snapToGrid w:val="0"/>
              <w:ind w:left="2"/>
              <w:jc w:val="both"/>
              <w:rPr>
                <w:color w:val="FF0000"/>
                <w:sz w:val="24"/>
              </w:rPr>
            </w:pPr>
            <w:r w:rsidRPr="00DA14FC">
              <w:rPr>
                <w:rFonts w:hint="eastAsia"/>
                <w:color w:val="000000"/>
                <w:sz w:val="24"/>
              </w:rPr>
              <w:t>6位</w:t>
            </w:r>
            <w:r w:rsidRPr="00DA14FC">
              <w:rPr>
                <w:rFonts w:hint="eastAsia"/>
                <w:color w:val="000000"/>
                <w:kern w:val="0"/>
                <w:sz w:val="24"/>
              </w:rPr>
              <w:t>外審委員中，有4位以上所評定之成績達以下標準：升等助理教授75分；升等副教授80分；升等教授85分，即為外審通過。</w:t>
            </w:r>
          </w:p>
        </w:tc>
      </w:tr>
      <w:tr w:rsidR="0027369E" w:rsidRPr="009D293E" w:rsidTr="00DA14FC">
        <w:trPr>
          <w:trHeight w:val="1283"/>
        </w:trPr>
        <w:tc>
          <w:tcPr>
            <w:tcW w:w="1696" w:type="dxa"/>
            <w:vMerge/>
            <w:shd w:val="clear" w:color="auto" w:fill="auto"/>
            <w:vAlign w:val="center"/>
          </w:tcPr>
          <w:p w:rsidR="0027369E" w:rsidRPr="00DA14FC" w:rsidRDefault="0027369E" w:rsidP="00DA14FC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27369E" w:rsidRPr="00DA14FC" w:rsidRDefault="00CF61BE" w:rsidP="00DA14FC">
            <w:pPr>
              <w:jc w:val="center"/>
              <w:rPr>
                <w:sz w:val="24"/>
              </w:rPr>
            </w:pPr>
            <w:r w:rsidRPr="00DA14FC">
              <w:rPr>
                <w:sz w:val="24"/>
              </w:rPr>
              <w:fldChar w:fldCharType="begin"/>
            </w:r>
            <w:r w:rsidRPr="00DA14FC">
              <w:rPr>
                <w:sz w:val="24"/>
              </w:rPr>
              <w:instrText xml:space="preserve"> </w:instrText>
            </w:r>
            <w:r w:rsidRPr="00DA14FC">
              <w:rPr>
                <w:rFonts w:hint="eastAsia"/>
                <w:sz w:val="24"/>
              </w:rPr>
              <w:instrText>eq \o\ac(○,7)</w:instrText>
            </w:r>
            <w:r w:rsidRPr="00DA14FC">
              <w:rPr>
                <w:sz w:val="24"/>
              </w:rPr>
              <w:fldChar w:fldCharType="end"/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7369E" w:rsidRPr="00DA14FC" w:rsidRDefault="0027369E" w:rsidP="00DA14FC">
            <w:pPr>
              <w:jc w:val="center"/>
              <w:rPr>
                <w:sz w:val="24"/>
              </w:rPr>
            </w:pPr>
            <w:r w:rsidRPr="00DA14FC">
              <w:rPr>
                <w:rFonts w:hint="eastAsia"/>
                <w:sz w:val="24"/>
              </w:rPr>
              <w:t>院教評會</w:t>
            </w:r>
            <w:r w:rsidRPr="00DA14FC">
              <w:rPr>
                <w:sz w:val="24"/>
              </w:rPr>
              <w:t>(複審)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:rsidR="0027369E" w:rsidRPr="00DA14FC" w:rsidRDefault="0027369E" w:rsidP="00DA14FC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sz w:val="24"/>
              </w:rPr>
            </w:pPr>
            <w:r w:rsidRPr="00DA14FC">
              <w:rPr>
                <w:rFonts w:hint="eastAsia"/>
                <w:sz w:val="24"/>
              </w:rPr>
              <w:t>1.院教評會對外審結果進行審議，並依｢簽送校教評會資料之彙整說明」檢附會議紀錄、院長推薦信及相關資料，</w:t>
            </w:r>
            <w:r w:rsidRPr="00DA14FC">
              <w:rPr>
                <w:sz w:val="24"/>
              </w:rPr>
              <w:t>送人資室彙整後提校教評會辦理決審。</w:t>
            </w:r>
          </w:p>
          <w:p w:rsidR="0027369E" w:rsidRPr="00DA14FC" w:rsidRDefault="0027369E" w:rsidP="00DA14FC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sz w:val="24"/>
              </w:rPr>
            </w:pPr>
            <w:r w:rsidRPr="00DA14FC">
              <w:rPr>
                <w:color w:val="000000"/>
                <w:sz w:val="24"/>
              </w:rPr>
              <w:t>2.如涉及學術倫理，送本校學術倫理委員會依規定程序辦理。</w:t>
            </w:r>
          </w:p>
        </w:tc>
      </w:tr>
      <w:tr w:rsidR="0027369E" w:rsidRPr="009D293E" w:rsidTr="00DA14FC">
        <w:trPr>
          <w:trHeight w:val="794"/>
        </w:trPr>
        <w:tc>
          <w:tcPr>
            <w:tcW w:w="1696" w:type="dxa"/>
            <w:shd w:val="clear" w:color="auto" w:fill="auto"/>
            <w:vAlign w:val="center"/>
          </w:tcPr>
          <w:p w:rsidR="0027369E" w:rsidRPr="00DA14FC" w:rsidRDefault="0027369E" w:rsidP="00DA14FC">
            <w:pPr>
              <w:jc w:val="center"/>
              <w:rPr>
                <w:sz w:val="24"/>
              </w:rPr>
            </w:pPr>
            <w:r w:rsidRPr="00DA14FC">
              <w:rPr>
                <w:rFonts w:hint="eastAsia"/>
                <w:sz w:val="24"/>
              </w:rPr>
              <w:t>109.06.30前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27369E" w:rsidRPr="00DA14FC" w:rsidRDefault="00CF61BE" w:rsidP="00DA14FC">
            <w:pPr>
              <w:jc w:val="center"/>
              <w:rPr>
                <w:sz w:val="24"/>
              </w:rPr>
            </w:pPr>
            <w:r w:rsidRPr="00DA14FC">
              <w:rPr>
                <w:sz w:val="24"/>
              </w:rPr>
              <w:fldChar w:fldCharType="begin"/>
            </w:r>
            <w:r w:rsidRPr="00DA14FC">
              <w:rPr>
                <w:sz w:val="24"/>
              </w:rPr>
              <w:instrText xml:space="preserve"> </w:instrText>
            </w:r>
            <w:r w:rsidRPr="00DA14FC">
              <w:rPr>
                <w:rFonts w:hint="eastAsia"/>
                <w:sz w:val="24"/>
              </w:rPr>
              <w:instrText>eq \o\ac(○,8)</w:instrText>
            </w:r>
            <w:r w:rsidRPr="00DA14FC">
              <w:rPr>
                <w:sz w:val="24"/>
              </w:rPr>
              <w:fldChar w:fldCharType="end"/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7369E" w:rsidRPr="00DA14FC" w:rsidRDefault="0027369E" w:rsidP="00DA14FC">
            <w:pPr>
              <w:jc w:val="center"/>
              <w:rPr>
                <w:sz w:val="24"/>
              </w:rPr>
            </w:pPr>
            <w:r w:rsidRPr="00DA14FC">
              <w:rPr>
                <w:rFonts w:hint="eastAsia"/>
                <w:sz w:val="24"/>
              </w:rPr>
              <w:t>校教評會</w:t>
            </w:r>
            <w:r w:rsidRPr="00DA14FC">
              <w:rPr>
                <w:sz w:val="24"/>
              </w:rPr>
              <w:t>(決審)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:rsidR="0027369E" w:rsidRPr="00DA14FC" w:rsidRDefault="0027369E" w:rsidP="00DA14FC">
            <w:pPr>
              <w:autoSpaceDE w:val="0"/>
              <w:autoSpaceDN w:val="0"/>
              <w:adjustRightInd w:val="0"/>
              <w:snapToGrid w:val="0"/>
              <w:ind w:left="10" w:hangingChars="4" w:hanging="10"/>
              <w:jc w:val="both"/>
              <w:rPr>
                <w:color w:val="000000"/>
                <w:sz w:val="22"/>
                <w:szCs w:val="22"/>
              </w:rPr>
            </w:pPr>
            <w:r w:rsidRPr="00DA14FC">
              <w:rPr>
                <w:rFonts w:hint="eastAsia"/>
                <w:sz w:val="24"/>
              </w:rPr>
              <w:t>校教評會就教師之初、複審相關資料及是否符合校務發展目標，進行綜合性審議，並客觀就教師之教學、研究、服務等面向作成評論。</w:t>
            </w:r>
          </w:p>
        </w:tc>
      </w:tr>
      <w:tr w:rsidR="0027369E" w:rsidRPr="009D293E" w:rsidTr="00DA14FC">
        <w:trPr>
          <w:trHeight w:val="794"/>
        </w:trPr>
        <w:tc>
          <w:tcPr>
            <w:tcW w:w="1696" w:type="dxa"/>
            <w:shd w:val="clear" w:color="auto" w:fill="auto"/>
            <w:vAlign w:val="center"/>
          </w:tcPr>
          <w:p w:rsidR="0027369E" w:rsidRPr="00DA14FC" w:rsidRDefault="0027369E" w:rsidP="00DA14FC">
            <w:pPr>
              <w:jc w:val="center"/>
              <w:rPr>
                <w:sz w:val="24"/>
              </w:rPr>
            </w:pPr>
            <w:r w:rsidRPr="00DA14FC">
              <w:rPr>
                <w:rFonts w:hint="eastAsia"/>
                <w:sz w:val="24"/>
              </w:rPr>
              <w:t>109.08.31前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27369E" w:rsidRPr="00DA14FC" w:rsidRDefault="00CF61BE" w:rsidP="00DA14FC">
            <w:pPr>
              <w:jc w:val="center"/>
              <w:rPr>
                <w:sz w:val="24"/>
              </w:rPr>
            </w:pPr>
            <w:r w:rsidRPr="00DA14FC">
              <w:rPr>
                <w:sz w:val="24"/>
              </w:rPr>
              <w:fldChar w:fldCharType="begin"/>
            </w:r>
            <w:r w:rsidRPr="00DA14FC">
              <w:rPr>
                <w:sz w:val="24"/>
              </w:rPr>
              <w:instrText xml:space="preserve"> </w:instrText>
            </w:r>
            <w:r w:rsidRPr="00DA14FC">
              <w:rPr>
                <w:rFonts w:hint="eastAsia"/>
                <w:sz w:val="24"/>
              </w:rPr>
              <w:instrText>eq \o\ac(○,9)</w:instrText>
            </w:r>
            <w:r w:rsidRPr="00DA14FC">
              <w:rPr>
                <w:sz w:val="24"/>
              </w:rPr>
              <w:fldChar w:fldCharType="end"/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7369E" w:rsidRPr="00DA14FC" w:rsidRDefault="0027369E" w:rsidP="00DA14FC">
            <w:pPr>
              <w:jc w:val="center"/>
              <w:rPr>
                <w:sz w:val="24"/>
              </w:rPr>
            </w:pPr>
            <w:r w:rsidRPr="00DA14FC">
              <w:rPr>
                <w:rFonts w:hint="eastAsia"/>
                <w:sz w:val="24"/>
              </w:rPr>
              <w:t>報教育部請頒教師證書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:rsidR="0027369E" w:rsidRPr="00DA14FC" w:rsidRDefault="0027369E" w:rsidP="00DA14FC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color w:val="000000"/>
                <w:sz w:val="24"/>
              </w:rPr>
            </w:pPr>
            <w:r w:rsidRPr="00DA14FC">
              <w:rPr>
                <w:rFonts w:hint="eastAsia"/>
                <w:color w:val="000000"/>
                <w:kern w:val="0"/>
                <w:sz w:val="24"/>
              </w:rPr>
              <w:t>人資室彙整教師升等資料報部請頒證書，證書</w:t>
            </w:r>
            <w:r w:rsidRPr="00DA14FC">
              <w:rPr>
                <w:rFonts w:hint="eastAsia"/>
                <w:b/>
                <w:color w:val="000000"/>
                <w:kern w:val="0"/>
                <w:sz w:val="24"/>
              </w:rPr>
              <w:t>原則自</w:t>
            </w:r>
            <w:r w:rsidRPr="00DA14FC">
              <w:rPr>
                <w:rFonts w:ascii="Calibri" w:hAnsi="Calibri"/>
                <w:b/>
                <w:color w:val="000000"/>
                <w:kern w:val="0"/>
                <w:sz w:val="24"/>
              </w:rPr>
              <w:t>8</w:t>
            </w:r>
            <w:r w:rsidRPr="00DA14FC">
              <w:rPr>
                <w:rFonts w:ascii="Calibri" w:hAnsi="Calibri"/>
                <w:b/>
                <w:color w:val="000000"/>
                <w:kern w:val="0"/>
                <w:sz w:val="24"/>
              </w:rPr>
              <w:t>月</w:t>
            </w:r>
            <w:r w:rsidRPr="00DA14FC">
              <w:rPr>
                <w:rFonts w:ascii="Calibri" w:hAnsi="Calibri"/>
                <w:b/>
                <w:color w:val="000000"/>
                <w:kern w:val="0"/>
                <w:sz w:val="24"/>
              </w:rPr>
              <w:t>1</w:t>
            </w:r>
            <w:r w:rsidRPr="00DA14FC">
              <w:rPr>
                <w:rFonts w:ascii="Calibri" w:hAnsi="Calibri"/>
                <w:b/>
                <w:color w:val="000000"/>
                <w:kern w:val="0"/>
                <w:sz w:val="24"/>
              </w:rPr>
              <w:t>日</w:t>
            </w:r>
            <w:r w:rsidRPr="00DA14FC">
              <w:rPr>
                <w:b/>
                <w:color w:val="000000"/>
                <w:kern w:val="0"/>
                <w:sz w:val="24"/>
              </w:rPr>
              <w:t>起資</w:t>
            </w:r>
            <w:r w:rsidRPr="00DA14FC">
              <w:rPr>
                <w:color w:val="000000"/>
                <w:kern w:val="0"/>
                <w:sz w:val="24"/>
              </w:rPr>
              <w:t>。</w:t>
            </w:r>
          </w:p>
        </w:tc>
      </w:tr>
    </w:tbl>
    <w:p w:rsidR="00D16207" w:rsidRPr="0036234F" w:rsidRDefault="00D16207" w:rsidP="0061062C">
      <w:pPr>
        <w:rPr>
          <w:sz w:val="16"/>
          <w:szCs w:val="16"/>
        </w:rPr>
      </w:pPr>
    </w:p>
    <w:sectPr w:rsidR="00D16207" w:rsidRPr="0036234F" w:rsidSect="0027369E">
      <w:pgSz w:w="11906" w:h="16838"/>
      <w:pgMar w:top="510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C90" w:rsidRDefault="00542C90" w:rsidP="005B2507">
      <w:r>
        <w:separator/>
      </w:r>
    </w:p>
  </w:endnote>
  <w:endnote w:type="continuationSeparator" w:id="0">
    <w:p w:rsidR="00542C90" w:rsidRDefault="00542C90" w:rsidP="005B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C90" w:rsidRDefault="00542C90" w:rsidP="005B2507">
      <w:r>
        <w:separator/>
      </w:r>
    </w:p>
  </w:footnote>
  <w:footnote w:type="continuationSeparator" w:id="0">
    <w:p w:rsidR="00542C90" w:rsidRDefault="00542C90" w:rsidP="005B25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6207"/>
    <w:rsid w:val="00012D42"/>
    <w:rsid w:val="000620A4"/>
    <w:rsid w:val="00113E09"/>
    <w:rsid w:val="001321D1"/>
    <w:rsid w:val="0014266C"/>
    <w:rsid w:val="001438D0"/>
    <w:rsid w:val="00173F2A"/>
    <w:rsid w:val="00174234"/>
    <w:rsid w:val="0018245F"/>
    <w:rsid w:val="001C0172"/>
    <w:rsid w:val="001C30DA"/>
    <w:rsid w:val="0025413A"/>
    <w:rsid w:val="0027369E"/>
    <w:rsid w:val="0028627A"/>
    <w:rsid w:val="00287F98"/>
    <w:rsid w:val="002B13E0"/>
    <w:rsid w:val="002B603F"/>
    <w:rsid w:val="00342924"/>
    <w:rsid w:val="0036234F"/>
    <w:rsid w:val="0037043F"/>
    <w:rsid w:val="003705DC"/>
    <w:rsid w:val="003D622F"/>
    <w:rsid w:val="00427E49"/>
    <w:rsid w:val="004976D6"/>
    <w:rsid w:val="004D6AAE"/>
    <w:rsid w:val="00501960"/>
    <w:rsid w:val="00540034"/>
    <w:rsid w:val="00542C90"/>
    <w:rsid w:val="00545B3B"/>
    <w:rsid w:val="00584A70"/>
    <w:rsid w:val="005A17D0"/>
    <w:rsid w:val="005B2507"/>
    <w:rsid w:val="0061062C"/>
    <w:rsid w:val="0066027C"/>
    <w:rsid w:val="0066072F"/>
    <w:rsid w:val="00660CB2"/>
    <w:rsid w:val="006615F9"/>
    <w:rsid w:val="00664BE8"/>
    <w:rsid w:val="006C303C"/>
    <w:rsid w:val="006C55E4"/>
    <w:rsid w:val="00707A67"/>
    <w:rsid w:val="007171F1"/>
    <w:rsid w:val="00736100"/>
    <w:rsid w:val="007A134F"/>
    <w:rsid w:val="007F7A1B"/>
    <w:rsid w:val="008A5DFB"/>
    <w:rsid w:val="008C709B"/>
    <w:rsid w:val="009B0CCF"/>
    <w:rsid w:val="009D293E"/>
    <w:rsid w:val="009E0FAF"/>
    <w:rsid w:val="009E3E69"/>
    <w:rsid w:val="00A01494"/>
    <w:rsid w:val="00A33DE4"/>
    <w:rsid w:val="00A54353"/>
    <w:rsid w:val="00A6517E"/>
    <w:rsid w:val="00A97CB0"/>
    <w:rsid w:val="00AB3F12"/>
    <w:rsid w:val="00AD1255"/>
    <w:rsid w:val="00AF56F3"/>
    <w:rsid w:val="00B123D2"/>
    <w:rsid w:val="00B1290A"/>
    <w:rsid w:val="00B20FF5"/>
    <w:rsid w:val="00B34827"/>
    <w:rsid w:val="00B7241C"/>
    <w:rsid w:val="00B74E9E"/>
    <w:rsid w:val="00B87DCC"/>
    <w:rsid w:val="00BB666A"/>
    <w:rsid w:val="00BC7468"/>
    <w:rsid w:val="00C3463F"/>
    <w:rsid w:val="00C73957"/>
    <w:rsid w:val="00C9461F"/>
    <w:rsid w:val="00CB3372"/>
    <w:rsid w:val="00CF61BE"/>
    <w:rsid w:val="00D02732"/>
    <w:rsid w:val="00D1450F"/>
    <w:rsid w:val="00D16207"/>
    <w:rsid w:val="00D3522C"/>
    <w:rsid w:val="00D54261"/>
    <w:rsid w:val="00D740F5"/>
    <w:rsid w:val="00D935DF"/>
    <w:rsid w:val="00D9387D"/>
    <w:rsid w:val="00DA14FC"/>
    <w:rsid w:val="00DE6B93"/>
    <w:rsid w:val="00E602F0"/>
    <w:rsid w:val="00E6041B"/>
    <w:rsid w:val="00E802A8"/>
    <w:rsid w:val="00E94824"/>
    <w:rsid w:val="00E9534F"/>
    <w:rsid w:val="00F24482"/>
    <w:rsid w:val="00F2706F"/>
    <w:rsid w:val="00F47303"/>
    <w:rsid w:val="00F6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770645-2527-43BA-9184-6447F676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207"/>
    <w:pPr>
      <w:widowControl w:val="0"/>
    </w:pPr>
    <w:rPr>
      <w:rFonts w:ascii="標楷體" w:eastAsia="標楷體" w:hAnsi="標楷體"/>
      <w:kern w:val="4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C3463F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5B25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B2507"/>
    <w:rPr>
      <w:rFonts w:ascii="標楷體" w:eastAsia="標楷體" w:hAnsi="標楷體" w:cs="Times New Roman"/>
      <w:kern w:val="4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25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B2507"/>
    <w:rPr>
      <w:rFonts w:ascii="標楷體" w:eastAsia="標楷體" w:hAnsi="標楷體" w:cs="Times New Roman"/>
      <w:kern w:val="40"/>
      <w:sz w:val="20"/>
      <w:szCs w:val="20"/>
    </w:rPr>
  </w:style>
  <w:style w:type="paragraph" w:styleId="Web">
    <w:name w:val="Normal (Web)"/>
    <w:basedOn w:val="a"/>
    <w:uiPriority w:val="99"/>
    <w:unhideWhenUsed/>
    <w:rsid w:val="00B123D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</w:rPr>
  </w:style>
  <w:style w:type="character" w:styleId="a9">
    <w:name w:val="Placeholder Text"/>
    <w:uiPriority w:val="99"/>
    <w:semiHidden/>
    <w:rsid w:val="0027369E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7369E"/>
    <w:rPr>
      <w:rFonts w:ascii="Calibri Light" w:eastAsia="新細明體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27369E"/>
    <w:rPr>
      <w:rFonts w:ascii="Calibri Light" w:eastAsia="新細明體" w:hAnsi="Calibri Light" w:cs="Times New Roman"/>
      <w:kern w:val="40"/>
      <w:sz w:val="18"/>
      <w:szCs w:val="18"/>
    </w:rPr>
  </w:style>
  <w:style w:type="character" w:styleId="ac">
    <w:name w:val="FollowedHyperlink"/>
    <w:uiPriority w:val="99"/>
    <w:semiHidden/>
    <w:unhideWhenUsed/>
    <w:rsid w:val="0036234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upo.cmu.edu.tw/doc/regulation_02/a228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mu.edu.tw/statute/statute_detail.php?sn=69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w.moj.gov.tw/LawClass/LawAll.aspx?PCode=H0150017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cmupo.cmu.edu.tw/doc/regulation_02/a235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mupo.cmu.edu.tw/doc/regulation_02/a229.do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Links>
    <vt:vector size="30" baseType="variant">
      <vt:variant>
        <vt:i4>2490463</vt:i4>
      </vt:variant>
      <vt:variant>
        <vt:i4>14</vt:i4>
      </vt:variant>
      <vt:variant>
        <vt:i4>0</vt:i4>
      </vt:variant>
      <vt:variant>
        <vt:i4>5</vt:i4>
      </vt:variant>
      <vt:variant>
        <vt:lpwstr>http://cmupo.cmu.edu.tw/doc/regulation_02/a235.docx</vt:lpwstr>
      </vt:variant>
      <vt:variant>
        <vt:lpwstr/>
      </vt:variant>
      <vt:variant>
        <vt:i4>4587554</vt:i4>
      </vt:variant>
      <vt:variant>
        <vt:i4>11</vt:i4>
      </vt:variant>
      <vt:variant>
        <vt:i4>0</vt:i4>
      </vt:variant>
      <vt:variant>
        <vt:i4>5</vt:i4>
      </vt:variant>
      <vt:variant>
        <vt:lpwstr>https://cmupo.cmu.edu.tw/doc/regulation_02/a229.doc</vt:lpwstr>
      </vt:variant>
      <vt:variant>
        <vt:lpwstr/>
      </vt:variant>
      <vt:variant>
        <vt:i4>4587555</vt:i4>
      </vt:variant>
      <vt:variant>
        <vt:i4>8</vt:i4>
      </vt:variant>
      <vt:variant>
        <vt:i4>0</vt:i4>
      </vt:variant>
      <vt:variant>
        <vt:i4>5</vt:i4>
      </vt:variant>
      <vt:variant>
        <vt:lpwstr>https://cmupo.cmu.edu.tw/doc/regulation_02/a228.doc</vt:lpwstr>
      </vt:variant>
      <vt:variant>
        <vt:lpwstr/>
      </vt:variant>
      <vt:variant>
        <vt:i4>6226034</vt:i4>
      </vt:variant>
      <vt:variant>
        <vt:i4>5</vt:i4>
      </vt:variant>
      <vt:variant>
        <vt:i4>0</vt:i4>
      </vt:variant>
      <vt:variant>
        <vt:i4>5</vt:i4>
      </vt:variant>
      <vt:variant>
        <vt:lpwstr>https://www.cmu.edu.tw/statute/statute_detail.php?sn=691</vt:lpwstr>
      </vt:variant>
      <vt:variant>
        <vt:lpwstr/>
      </vt:variant>
      <vt:variant>
        <vt:i4>7864438</vt:i4>
      </vt:variant>
      <vt:variant>
        <vt:i4>2</vt:i4>
      </vt:variant>
      <vt:variant>
        <vt:i4>0</vt:i4>
      </vt:variant>
      <vt:variant>
        <vt:i4>5</vt:i4>
      </vt:variant>
      <vt:variant>
        <vt:lpwstr>https://law.moj.gov.tw/LawClass/LawAll.aspx?PCode=H0150017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CMU</cp:lastModifiedBy>
  <cp:revision>2</cp:revision>
  <cp:lastPrinted>2019-10-15T02:40:00Z</cp:lastPrinted>
  <dcterms:created xsi:type="dcterms:W3CDTF">2019-11-06T07:52:00Z</dcterms:created>
  <dcterms:modified xsi:type="dcterms:W3CDTF">2019-11-06T07:52:00Z</dcterms:modified>
</cp:coreProperties>
</file>