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FC" w:rsidRDefault="0052734E" w:rsidP="00090CFC">
      <w:pPr>
        <w:widowControl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公保" style="width:126pt;height:21pt" fillcolor="purple" stroked="f">
            <v:fill color2="fill lighten(138)" rotate="t" focusposition=".5,.5" focussize="" method="linear sigma" type="gradientRadial"/>
            <v:shadow on="t" color="silver" opacity="52429f"/>
            <v:textpath style="font-family:&quot;文鼎勘亭流&quot;;font-size:24pt;font-weight:bold;v-text-spacing:58985f;v-text-reverse:t;v-text-kern:t" trim="t" fitpath="t" string="申請補充保費退費"/>
          </v:shape>
        </w:pict>
      </w:r>
    </w:p>
    <w:p w:rsidR="00090CFC" w:rsidRPr="00090CFC" w:rsidRDefault="00090CFC" w:rsidP="00090CFC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11220" w:type="dxa"/>
        <w:jc w:val="center"/>
        <w:tblCellSpacing w:w="0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0"/>
      </w:tblGrid>
      <w:tr w:rsidR="00090CFC" w:rsidRPr="00090CFC">
        <w:trPr>
          <w:trHeight w:val="375"/>
          <w:tblCellSpacing w:w="0" w:type="dxa"/>
          <w:jc w:val="center"/>
        </w:trPr>
        <w:tc>
          <w:tcPr>
            <w:tcW w:w="1065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800000"/>
            <w:vAlign w:val="center"/>
            <w:hideMark/>
          </w:tcPr>
          <w:p w:rsidR="00090CFC" w:rsidRPr="00090CFC" w:rsidRDefault="00090CFC" w:rsidP="00090CF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90CFC">
              <w:rPr>
                <w:rFonts w:ascii="華康中圓體" w:eastAsia="華康中圓體" w:hAnsi="新細明體" w:cs="新細明體"/>
                <w:b/>
                <w:bCs/>
                <w:color w:val="FFFFFF"/>
                <w:kern w:val="0"/>
                <w:szCs w:val="24"/>
              </w:rPr>
              <w:t>內</w:t>
            </w:r>
            <w:r w:rsidRPr="00090CFC">
              <w:rPr>
                <w:rFonts w:ascii="華康中圓體" w:eastAsia="華康中圓體" w:hAnsi="新細明體" w:cs="新細明體"/>
                <w:b/>
                <w:bCs/>
                <w:color w:val="FFFFFF"/>
                <w:kern w:val="0"/>
                <w:szCs w:val="24"/>
              </w:rPr>
              <w:t>                                                        </w:t>
            </w:r>
            <w:r w:rsidRPr="00090CFC">
              <w:rPr>
                <w:rFonts w:ascii="華康中圓體" w:eastAsia="華康中圓體" w:hAnsi="新細明體" w:cs="新細明體"/>
                <w:b/>
                <w:bCs/>
                <w:color w:val="FFFFFF"/>
                <w:kern w:val="0"/>
                <w:szCs w:val="24"/>
              </w:rPr>
              <w:t xml:space="preserve"> 容</w:t>
            </w:r>
          </w:p>
        </w:tc>
      </w:tr>
      <w:tr w:rsidR="00090CFC" w:rsidRPr="00090CFC">
        <w:trPr>
          <w:trHeight w:val="4395"/>
          <w:tblCellSpacing w:w="0" w:type="dxa"/>
          <w:jc w:val="center"/>
        </w:trPr>
        <w:tc>
          <w:tcPr>
            <w:tcW w:w="10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noWrap/>
            <w:hideMark/>
          </w:tcPr>
          <w:p w:rsidR="00090CFC" w:rsidRDefault="00090CFC" w:rsidP="00090CF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090CFC" w:rsidRPr="00090CFC" w:rsidRDefault="00090CFC" w:rsidP="00090CF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90CF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         二代健保：</w:t>
            </w:r>
            <w:hyperlink r:id="rId7" w:history="1">
              <w:r w:rsidRPr="00090CFC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最新資訊可參</w:t>
              </w:r>
              <w:bookmarkStart w:id="0" w:name="_GoBack"/>
              <w:bookmarkEnd w:id="0"/>
              <w:r w:rsidRPr="00090CFC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閱</w:t>
              </w:r>
              <w:r w:rsidRPr="00090CFC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健保局網頁</w:t>
              </w:r>
            </w:hyperlink>
          </w:p>
          <w:p w:rsidR="00090CFC" w:rsidRPr="00090CFC" w:rsidRDefault="00090CFC" w:rsidP="00090CF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       </w:t>
            </w:r>
            <w:r w:rsidRPr="00090CF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一、本校自102年1月1日起配合法規，支付獎金、兼職薪資所得…</w:t>
            </w:r>
            <w:proofErr w:type="gramStart"/>
            <w:r w:rsidRPr="00090CF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…</w:t>
            </w:r>
            <w:proofErr w:type="gramEnd"/>
            <w:r w:rsidRPr="00090CF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時，依法代扣補充保費。</w:t>
            </w:r>
          </w:p>
          <w:p w:rsidR="00090CFC" w:rsidRPr="00090CFC" w:rsidRDefault="00090CFC" w:rsidP="00090CF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90CF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二、符合法規可免扣補充保費者請備文件至人事室辦理登記</w:t>
            </w:r>
            <w:proofErr w:type="gramStart"/>
            <w:r w:rsidRPr="00090CF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以利免扣除</w:t>
            </w:r>
            <w:proofErr w:type="gramEnd"/>
            <w:r w:rsidRPr="00090CF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補充保費;若未至人事室辦理登記者，則依健保法規扣減。</w:t>
            </w:r>
          </w:p>
          <w:p w:rsidR="00090CFC" w:rsidRPr="00090CFC" w:rsidRDefault="00090CFC" w:rsidP="00090CF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90CF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三、辦理二代健保補充保費退費步驟：</w:t>
            </w:r>
            <w:r w:rsidRPr="00090CFC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(如有疑問請洽會計室)</w:t>
            </w:r>
          </w:p>
          <w:p w:rsidR="00090CFC" w:rsidRPr="00090CFC" w:rsidRDefault="00090CFC" w:rsidP="00090CF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90CF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步驟 1.請至一般費用核銷作業，</w:t>
            </w:r>
            <w:proofErr w:type="gramStart"/>
            <w:r w:rsidRPr="00090CF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勾選無費用</w:t>
            </w:r>
            <w:proofErr w:type="gramEnd"/>
            <w:r w:rsidRPr="00090CF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申請單。</w:t>
            </w:r>
          </w:p>
          <w:p w:rsidR="00090CFC" w:rsidRPr="00090CFC" w:rsidRDefault="00090CFC" w:rsidP="00090CF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90CF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步驟 2.</w:t>
            </w:r>
            <w:proofErr w:type="gramStart"/>
            <w:r w:rsidRPr="00090CF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說明欄請註明</w:t>
            </w:r>
            <w:proofErr w:type="gramEnd"/>
            <w:r w:rsidRPr="00090CF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姓名及退費年月。</w:t>
            </w:r>
            <w:r w:rsidRPr="00090CF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090CFC" w:rsidRPr="00090CFC" w:rsidRDefault="00090CFC" w:rsidP="00090CF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90CF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例：王大明102年9月補充保費退費</w:t>
            </w:r>
          </w:p>
          <w:p w:rsidR="00090CFC" w:rsidRPr="00090CFC" w:rsidRDefault="00090CFC" w:rsidP="00090CF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90CF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步驟 3.填寫方式</w:t>
            </w:r>
            <w:r w:rsidRPr="00090CF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090CFC" w:rsidRPr="00090CFC" w:rsidRDefault="00090CFC" w:rsidP="00090CF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7096125" cy="2962275"/>
                  <wp:effectExtent l="0" t="0" r="9525" b="9525"/>
                  <wp:docPr id="1" name="圖片 1" descr="http://cmupo.cmu.edu.tw/insurance-h2.files/insurance-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mupo.cmu.edu.tw/insurance-h2.files/insurance-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6125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CFC" w:rsidRPr="00090CFC" w:rsidRDefault="00090CFC" w:rsidP="00090CF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90CF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步驟 4.列印費用核銷單，並附上以下資料：</w:t>
            </w:r>
          </w:p>
          <w:p w:rsidR="00090CFC" w:rsidRPr="00090CFC" w:rsidRDefault="00090CFC" w:rsidP="00090CF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90CF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免扣取補充保費證明文件 </w:t>
            </w:r>
          </w:p>
          <w:p w:rsidR="00090CFC" w:rsidRPr="00090CFC" w:rsidRDefault="00090CFC" w:rsidP="00090CF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90CF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2.被扣補充保費證明：從薪資</w:t>
            </w:r>
            <w:proofErr w:type="gramStart"/>
            <w:r w:rsidRPr="00090CF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入帳</w:t>
            </w:r>
            <w:proofErr w:type="gramEnd"/>
            <w:r w:rsidRPr="00090CF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之e-mail通知</w:t>
            </w:r>
          </w:p>
          <w:p w:rsidR="00090CFC" w:rsidRPr="00090CFC" w:rsidRDefault="00090CFC" w:rsidP="00090CF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90CF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步驟 5.送出單位主管及院長簽章後再送人</w:t>
            </w:r>
            <w:r w:rsidR="005273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力資源</w:t>
            </w:r>
            <w:r w:rsidRPr="00090CF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室</w:t>
            </w:r>
            <w:r w:rsidRPr="00090CF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090CFC" w:rsidRPr="00090CFC" w:rsidRDefault="00090CFC" w:rsidP="00090CF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90CFC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提醒：</w:t>
            </w:r>
          </w:p>
          <w:p w:rsidR="00090CFC" w:rsidRPr="00090CFC" w:rsidRDefault="00090CFC" w:rsidP="00090CF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90C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1.</w:t>
            </w:r>
            <w:r w:rsidRPr="00090CF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自103年09月01日起，所有保險對象領取的兼職所得未達基本工資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(目前為</w:t>
            </w:r>
            <w:r w:rsidR="0052734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20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,</w:t>
            </w:r>
            <w:r w:rsidR="0052734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008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元)</w:t>
            </w:r>
            <w:r w:rsidRPr="00090CF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，無須扣取補充保費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090CFC" w:rsidRPr="00090CFC" w:rsidRDefault="00090CFC" w:rsidP="00090CF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90C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2.專門職業及技術人員或參加職業工會者：</w:t>
            </w:r>
          </w:p>
          <w:p w:rsidR="00090CFC" w:rsidRPr="00090CFC" w:rsidRDefault="00090CFC" w:rsidP="00090CF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90C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繳交投保單位或職業工會的在保證明或繳費證明</w:t>
            </w:r>
            <w:r w:rsidRPr="00090CFC">
              <w:rPr>
                <w:rFonts w:ascii="標楷體" w:eastAsia="標楷體" w:hAnsi="標楷體" w:cs="新細明體"/>
                <w:color w:val="800080"/>
                <w:kern w:val="0"/>
                <w:szCs w:val="24"/>
              </w:rPr>
              <w:t>(以繳費證明上之有效期限為</w:t>
            </w:r>
            <w:proofErr w:type="gramStart"/>
            <w:r w:rsidRPr="00090CFC">
              <w:rPr>
                <w:rFonts w:ascii="標楷體" w:eastAsia="標楷體" w:hAnsi="標楷體" w:cs="新細明體"/>
                <w:color w:val="800080"/>
                <w:kern w:val="0"/>
                <w:szCs w:val="24"/>
              </w:rPr>
              <w:t>準</w:t>
            </w:r>
            <w:proofErr w:type="gramEnd"/>
            <w:r w:rsidRPr="00090CFC">
              <w:rPr>
                <w:rFonts w:ascii="標楷體" w:eastAsia="標楷體" w:hAnsi="標楷體" w:cs="新細明體"/>
                <w:color w:val="800080"/>
                <w:kern w:val="0"/>
                <w:szCs w:val="24"/>
              </w:rPr>
              <w:t>)</w:t>
            </w:r>
          </w:p>
          <w:p w:rsidR="00090CFC" w:rsidRPr="00090CFC" w:rsidRDefault="00090CFC" w:rsidP="00090CF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90CF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  </w:t>
            </w:r>
          </w:p>
        </w:tc>
      </w:tr>
    </w:tbl>
    <w:p w:rsidR="00090CFC" w:rsidRPr="00090CFC" w:rsidRDefault="00090CFC" w:rsidP="00090CFC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sectPr w:rsidR="00090CFC" w:rsidRPr="00090C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53" w:rsidRDefault="00564A53" w:rsidP="00090CFC">
      <w:r>
        <w:separator/>
      </w:r>
    </w:p>
  </w:endnote>
  <w:endnote w:type="continuationSeparator" w:id="0">
    <w:p w:rsidR="00564A53" w:rsidRDefault="00564A53" w:rsidP="0009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53" w:rsidRDefault="00564A53" w:rsidP="00090CFC">
      <w:r>
        <w:separator/>
      </w:r>
    </w:p>
  </w:footnote>
  <w:footnote w:type="continuationSeparator" w:id="0">
    <w:p w:rsidR="00564A53" w:rsidRDefault="00564A53" w:rsidP="00090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FC"/>
    <w:rsid w:val="00090CFC"/>
    <w:rsid w:val="001D2D4A"/>
    <w:rsid w:val="00254878"/>
    <w:rsid w:val="0052734E"/>
    <w:rsid w:val="00564A53"/>
    <w:rsid w:val="00DB4DC9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90C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90CFC"/>
    <w:rPr>
      <w:b/>
      <w:bCs/>
    </w:rPr>
  </w:style>
  <w:style w:type="character" w:styleId="a4">
    <w:name w:val="Hyperlink"/>
    <w:basedOn w:val="a0"/>
    <w:uiPriority w:val="99"/>
    <w:semiHidden/>
    <w:unhideWhenUsed/>
    <w:rsid w:val="00090C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90C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0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90CF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90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90C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90C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90CFC"/>
    <w:rPr>
      <w:b/>
      <w:bCs/>
    </w:rPr>
  </w:style>
  <w:style w:type="character" w:styleId="a4">
    <w:name w:val="Hyperlink"/>
    <w:basedOn w:val="a0"/>
    <w:uiPriority w:val="99"/>
    <w:semiHidden/>
    <w:unhideWhenUsed/>
    <w:rsid w:val="00090C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90C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0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90CF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90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90C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hi.gov.tw/Nhi2/QA.aspx?menu=22&amp;menu_id=7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CMU</cp:lastModifiedBy>
  <cp:revision>3</cp:revision>
  <dcterms:created xsi:type="dcterms:W3CDTF">2015-12-15T02:21:00Z</dcterms:created>
  <dcterms:modified xsi:type="dcterms:W3CDTF">2015-12-15T02:22:00Z</dcterms:modified>
</cp:coreProperties>
</file>